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A16" w:rsidRPr="00D64848" w:rsidRDefault="00DF0A16" w:rsidP="00DF0A16">
      <w:pPr>
        <w:rPr>
          <w:rFonts w:cstheme="minorHAnsi"/>
          <w:b/>
          <w:sz w:val="28"/>
          <w:szCs w:val="28"/>
        </w:rPr>
      </w:pPr>
      <w:r w:rsidRPr="00D64848">
        <w:rPr>
          <w:rFonts w:cstheme="minorHAnsi"/>
          <w:b/>
          <w:sz w:val="28"/>
          <w:szCs w:val="28"/>
        </w:rPr>
        <w:t xml:space="preserve">Plan wynikowy do historii dla szkoły podstawowej „Wczoraj i dziś” kl. </w:t>
      </w:r>
      <w:r>
        <w:rPr>
          <w:rFonts w:cstheme="minorHAnsi"/>
          <w:b/>
          <w:sz w:val="28"/>
          <w:szCs w:val="28"/>
        </w:rPr>
        <w:t>7</w:t>
      </w:r>
    </w:p>
    <w:p w:rsidR="00DF0A16" w:rsidRPr="00D64848" w:rsidRDefault="00DF0A16" w:rsidP="00DF0A16">
      <w:pPr>
        <w:rPr>
          <w:rFonts w:cstheme="minorHAnsi"/>
        </w:rPr>
      </w:pPr>
      <w:r w:rsidRPr="00D64848">
        <w:rPr>
          <w:rStyle w:val="ui-provider"/>
          <w:rFonts w:cstheme="minorHAnsi"/>
        </w:rPr>
        <w:t>Plan wynikowy uwzględnia zapisy podstawy programowej z 201</w:t>
      </w:r>
      <w:r w:rsidR="00953D50">
        <w:rPr>
          <w:rStyle w:val="ui-provider"/>
          <w:rFonts w:cstheme="minorHAnsi"/>
        </w:rPr>
        <w:t>7</w:t>
      </w:r>
      <w:bookmarkStart w:id="0" w:name="_GoBack"/>
      <w:bookmarkEnd w:id="0"/>
      <w:r w:rsidRPr="00D64848">
        <w:rPr>
          <w:rStyle w:val="ui-provider"/>
          <w:rFonts w:cstheme="minorHAnsi"/>
        </w:rPr>
        <w:t xml:space="preserve"> r. oraz zmiany z 2024 r.,  wynikające z uszczuplonej podstawy programowej. Szarym kolorem </w:t>
      </w:r>
      <w:r w:rsidRPr="00D64848">
        <w:rPr>
          <w:rFonts w:cstheme="minorHAnsi"/>
        </w:rPr>
        <w:t>oznaczono treści, o których realizacji decyduje nauczyciel.</w:t>
      </w:r>
    </w:p>
    <w:p w:rsidR="00372310" w:rsidRPr="00B20D8D" w:rsidRDefault="00372310" w:rsidP="00F141F6">
      <w:pPr>
        <w:spacing w:after="0"/>
        <w:rPr>
          <w:color w:val="000000" w:themeColor="text1"/>
          <w:sz w:val="20"/>
          <w:szCs w:val="20"/>
        </w:rPr>
      </w:pPr>
    </w:p>
    <w:tbl>
      <w:tblPr>
        <w:tblStyle w:val="Tabela-Siatka"/>
        <w:tblW w:w="14029" w:type="dxa"/>
        <w:tblLayout w:type="fixed"/>
        <w:tblLook w:val="04A0"/>
      </w:tblPr>
      <w:tblGrid>
        <w:gridCol w:w="1101"/>
        <w:gridCol w:w="2551"/>
        <w:gridCol w:w="1985"/>
        <w:gridCol w:w="4252"/>
        <w:gridCol w:w="4140"/>
      </w:tblGrid>
      <w:tr w:rsidR="00372310"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Temat lekcji</w:t>
            </w:r>
          </w:p>
        </w:tc>
        <w:tc>
          <w:tcPr>
            <w:tcW w:w="2551" w:type="dxa"/>
            <w:tcBorders>
              <w:top w:val="single" w:sz="4" w:space="0" w:color="auto"/>
              <w:left w:val="single" w:sz="4" w:space="0" w:color="auto"/>
              <w:bottom w:val="single" w:sz="4" w:space="0" w:color="auto"/>
              <w:right w:val="single" w:sz="4" w:space="0" w:color="auto"/>
            </w:tcBorders>
            <w:hideMark/>
          </w:tcPr>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Materiał nauczania</w:t>
            </w:r>
          </w:p>
        </w:tc>
        <w:tc>
          <w:tcPr>
            <w:tcW w:w="1985" w:type="dxa"/>
            <w:tcBorders>
              <w:top w:val="single" w:sz="4" w:space="0" w:color="auto"/>
              <w:left w:val="single" w:sz="4" w:space="0" w:color="auto"/>
              <w:bottom w:val="single" w:sz="4" w:space="0" w:color="auto"/>
              <w:right w:val="single" w:sz="4" w:space="0" w:color="auto"/>
            </w:tcBorders>
            <w:hideMark/>
          </w:tcPr>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 xml:space="preserve">Odniesienia do podstawy programowej. </w:t>
            </w:r>
          </w:p>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Uczeń:</w:t>
            </w:r>
          </w:p>
        </w:tc>
        <w:tc>
          <w:tcPr>
            <w:tcW w:w="4252" w:type="dxa"/>
            <w:tcBorders>
              <w:top w:val="single" w:sz="4" w:space="0" w:color="auto"/>
              <w:left w:val="single" w:sz="4" w:space="0" w:color="auto"/>
              <w:bottom w:val="single" w:sz="4" w:space="0" w:color="auto"/>
              <w:right w:val="single" w:sz="4" w:space="0" w:color="auto"/>
            </w:tcBorders>
          </w:tcPr>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Wymagania podstawowe</w:t>
            </w:r>
          </w:p>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Uczeń:</w:t>
            </w:r>
          </w:p>
        </w:tc>
        <w:tc>
          <w:tcPr>
            <w:tcW w:w="4140" w:type="dxa"/>
            <w:tcBorders>
              <w:top w:val="single" w:sz="4" w:space="0" w:color="auto"/>
              <w:left w:val="single" w:sz="4" w:space="0" w:color="auto"/>
              <w:bottom w:val="single" w:sz="4" w:space="0" w:color="auto"/>
              <w:right w:val="single" w:sz="4" w:space="0" w:color="auto"/>
            </w:tcBorders>
          </w:tcPr>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Wymagania ponadpodstawowe</w:t>
            </w:r>
          </w:p>
          <w:p w:rsidR="00372310" w:rsidRPr="00B20D8D" w:rsidRDefault="00372310" w:rsidP="00F141F6">
            <w:pPr>
              <w:spacing w:after="0"/>
              <w:jc w:val="center"/>
              <w:rPr>
                <w:rFonts w:cstheme="minorHAnsi"/>
                <w:b/>
                <w:color w:val="000000" w:themeColor="text1"/>
                <w:sz w:val="20"/>
                <w:szCs w:val="20"/>
              </w:rPr>
            </w:pPr>
            <w:r w:rsidRPr="00B20D8D">
              <w:rPr>
                <w:rFonts w:cstheme="minorHAnsi"/>
                <w:b/>
                <w:color w:val="000000" w:themeColor="text1"/>
                <w:sz w:val="20"/>
                <w:szCs w:val="20"/>
              </w:rPr>
              <w:t>Uczeń:</w:t>
            </w:r>
          </w:p>
        </w:tc>
      </w:tr>
      <w:tr w:rsidR="007C2753"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2753" w:rsidRPr="00B20D8D" w:rsidRDefault="007C2753" w:rsidP="00F141F6">
            <w:pPr>
              <w:spacing w:after="0"/>
              <w:jc w:val="center"/>
              <w:rPr>
                <w:rFonts w:cstheme="minorHAnsi"/>
                <w:color w:val="000000" w:themeColor="text1"/>
                <w:sz w:val="20"/>
                <w:szCs w:val="20"/>
              </w:rPr>
            </w:pPr>
            <w:r w:rsidRPr="00B20D8D">
              <w:rPr>
                <w:rFonts w:cstheme="minorHAnsi"/>
                <w:b/>
                <w:color w:val="000000" w:themeColor="text1"/>
                <w:sz w:val="20"/>
                <w:szCs w:val="20"/>
              </w:rPr>
              <w:t>Rozdział I: Europa po kongresie wiedeńskim</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1. Kongres wiedeński</w:t>
            </w:r>
          </w:p>
        </w:tc>
        <w:tc>
          <w:tcPr>
            <w:tcW w:w="2551" w:type="dxa"/>
            <w:tcBorders>
              <w:top w:val="single" w:sz="4" w:space="0" w:color="auto"/>
              <w:left w:val="single" w:sz="4" w:space="0" w:color="auto"/>
              <w:bottom w:val="single" w:sz="4" w:space="0" w:color="auto"/>
              <w:right w:val="single" w:sz="4" w:space="0" w:color="auto"/>
            </w:tcBorders>
            <w:hideMark/>
          </w:tcPr>
          <w:p w:rsidR="001B7E3F" w:rsidRPr="00BD532D" w:rsidRDefault="001B7E3F" w:rsidP="00F141F6">
            <w:pPr>
              <w:spacing w:after="0"/>
              <w:rPr>
                <w:rFonts w:cstheme="minorHAnsi"/>
                <w:sz w:val="20"/>
                <w:szCs w:val="20"/>
              </w:rPr>
            </w:pPr>
            <w:r w:rsidRPr="00BD532D">
              <w:rPr>
                <w:rFonts w:cstheme="minorHAnsi"/>
                <w:sz w:val="20"/>
                <w:szCs w:val="20"/>
              </w:rPr>
              <w:t>– okoliczności zwołania kongresu wiedeńskiego</w:t>
            </w:r>
            <w:r w:rsidR="00D97BA3" w:rsidRPr="00BD532D">
              <w:rPr>
                <w:rFonts w:cstheme="minorHAnsi"/>
                <w:sz w:val="20"/>
                <w:szCs w:val="20"/>
              </w:rPr>
              <w:t>;</w:t>
            </w:r>
          </w:p>
          <w:p w:rsidR="001B7E3F" w:rsidRPr="00BD532D" w:rsidRDefault="00A35261" w:rsidP="00F141F6">
            <w:pPr>
              <w:spacing w:after="0"/>
              <w:rPr>
                <w:rFonts w:cstheme="minorHAnsi"/>
                <w:sz w:val="20"/>
                <w:szCs w:val="20"/>
              </w:rPr>
            </w:pPr>
            <w:r w:rsidRPr="00BD532D">
              <w:rPr>
                <w:rFonts w:cstheme="minorHAnsi"/>
                <w:sz w:val="20"/>
                <w:szCs w:val="20"/>
              </w:rPr>
              <w:t xml:space="preserve">– </w:t>
            </w:r>
            <w:r w:rsidR="00D97BA3" w:rsidRPr="00BD532D">
              <w:rPr>
                <w:rFonts w:cstheme="minorHAnsi"/>
                <w:sz w:val="20"/>
                <w:szCs w:val="20"/>
              </w:rPr>
              <w:t xml:space="preserve">państwa biorące udział </w:t>
            </w:r>
            <w:r w:rsidR="001B7E3F" w:rsidRPr="00BD532D">
              <w:rPr>
                <w:rFonts w:cstheme="minorHAnsi"/>
                <w:sz w:val="20"/>
                <w:szCs w:val="20"/>
              </w:rPr>
              <w:t xml:space="preserve"> w podejmowaniu decyzji</w:t>
            </w:r>
            <w:r w:rsidR="00D97BA3" w:rsidRPr="00BD532D">
              <w:rPr>
                <w:rFonts w:cstheme="minorHAnsi"/>
                <w:sz w:val="20"/>
                <w:szCs w:val="20"/>
              </w:rPr>
              <w:t xml:space="preserve"> kongresu wiedeńskiego;</w:t>
            </w:r>
          </w:p>
          <w:p w:rsidR="001B7E3F" w:rsidRPr="00BD532D" w:rsidRDefault="001B7E3F" w:rsidP="00F141F6">
            <w:pPr>
              <w:spacing w:after="0"/>
              <w:rPr>
                <w:rFonts w:cstheme="minorHAnsi"/>
                <w:sz w:val="20"/>
                <w:szCs w:val="20"/>
              </w:rPr>
            </w:pPr>
            <w:r w:rsidRPr="00BD532D">
              <w:rPr>
                <w:rFonts w:cstheme="minorHAnsi"/>
                <w:sz w:val="20"/>
                <w:szCs w:val="20"/>
              </w:rPr>
              <w:t>– „sto dni” Napoleona, jego klęska pod Waterloo i ostateczny upadek cesarza Francuzów</w:t>
            </w:r>
            <w:r w:rsidR="00D97BA3" w:rsidRPr="00BD532D">
              <w:rPr>
                <w:rFonts w:cstheme="minorHAnsi"/>
                <w:sz w:val="20"/>
                <w:szCs w:val="20"/>
              </w:rPr>
              <w:t>;</w:t>
            </w:r>
          </w:p>
          <w:p w:rsidR="00D97BA3" w:rsidRPr="00BD532D" w:rsidRDefault="001B7E3F" w:rsidP="00F141F6">
            <w:pPr>
              <w:spacing w:after="0"/>
              <w:rPr>
                <w:rFonts w:cstheme="minorHAnsi"/>
                <w:sz w:val="20"/>
                <w:szCs w:val="20"/>
              </w:rPr>
            </w:pPr>
            <w:r w:rsidRPr="00BD532D">
              <w:rPr>
                <w:rFonts w:cstheme="minorHAnsi"/>
                <w:sz w:val="20"/>
                <w:szCs w:val="20"/>
              </w:rPr>
              <w:t>– postanowienia kongresu wiedeńskiego</w:t>
            </w:r>
            <w:r w:rsidR="00D97BA3" w:rsidRPr="00BD532D">
              <w:rPr>
                <w:rFonts w:cstheme="minorHAnsi"/>
                <w:sz w:val="20"/>
                <w:szCs w:val="20"/>
              </w:rPr>
              <w:t>;</w:t>
            </w:r>
          </w:p>
          <w:p w:rsidR="001B7E3F" w:rsidRPr="00BD532D" w:rsidRDefault="001B7E3F" w:rsidP="00F141F6">
            <w:pPr>
              <w:spacing w:after="0"/>
              <w:rPr>
                <w:rFonts w:cstheme="minorHAnsi"/>
                <w:sz w:val="20"/>
                <w:szCs w:val="20"/>
              </w:rPr>
            </w:pPr>
            <w:r w:rsidRPr="00BD532D">
              <w:rPr>
                <w:rFonts w:cstheme="minorHAnsi"/>
                <w:sz w:val="20"/>
                <w:szCs w:val="20"/>
              </w:rPr>
              <w:t xml:space="preserve"> – zmiany ustrojowe i terytorialne</w:t>
            </w:r>
            <w:r w:rsidR="00D97BA3" w:rsidRPr="00BD532D">
              <w:rPr>
                <w:rFonts w:cstheme="minorHAnsi"/>
                <w:sz w:val="20"/>
                <w:szCs w:val="20"/>
              </w:rPr>
              <w:t>;</w:t>
            </w:r>
          </w:p>
          <w:p w:rsidR="001B7E3F" w:rsidRPr="00BD532D" w:rsidRDefault="001B7E3F" w:rsidP="00F141F6">
            <w:pPr>
              <w:spacing w:after="0"/>
              <w:rPr>
                <w:rFonts w:cstheme="minorHAnsi"/>
                <w:sz w:val="20"/>
                <w:szCs w:val="20"/>
              </w:rPr>
            </w:pPr>
            <w:r w:rsidRPr="00BD532D">
              <w:rPr>
                <w:rFonts w:cstheme="minorHAnsi"/>
                <w:sz w:val="20"/>
                <w:szCs w:val="20"/>
              </w:rPr>
              <w:t>– Święte Przymierze – jego cele i uczestnicy</w:t>
            </w:r>
            <w:r w:rsidR="004B405D" w:rsidRPr="00BD532D">
              <w:rPr>
                <w:rFonts w:cstheme="minorHAnsi"/>
                <w:sz w:val="20"/>
                <w:szCs w:val="20"/>
              </w:rPr>
              <w:t>;</w:t>
            </w:r>
          </w:p>
          <w:p w:rsidR="001B7E3F" w:rsidRPr="00BD532D" w:rsidRDefault="001B7E3F" w:rsidP="00F141F6">
            <w:pPr>
              <w:spacing w:after="0"/>
              <w:rPr>
                <w:rFonts w:cstheme="minorHAnsi"/>
                <w:sz w:val="20"/>
                <w:szCs w:val="20"/>
              </w:rPr>
            </w:pPr>
            <w:r w:rsidRPr="00BD532D">
              <w:rPr>
                <w:rFonts w:cstheme="minorHAnsi"/>
                <w:sz w:val="20"/>
                <w:szCs w:val="20"/>
              </w:rPr>
              <w:t xml:space="preserve">– znaczenie terminów: </w:t>
            </w:r>
            <w:r w:rsidRPr="00BD532D">
              <w:rPr>
                <w:rFonts w:cstheme="minorHAnsi"/>
                <w:i/>
                <w:sz w:val="20"/>
                <w:szCs w:val="20"/>
              </w:rPr>
              <w:t>restauracja</w:t>
            </w:r>
            <w:r w:rsidRPr="00BD532D">
              <w:rPr>
                <w:rFonts w:cstheme="minorHAnsi"/>
                <w:sz w:val="20"/>
                <w:szCs w:val="20"/>
              </w:rPr>
              <w:t>,</w:t>
            </w:r>
            <w:r w:rsidRPr="00BD532D">
              <w:rPr>
                <w:rFonts w:cstheme="minorHAnsi"/>
                <w:i/>
                <w:sz w:val="20"/>
                <w:szCs w:val="20"/>
              </w:rPr>
              <w:t xml:space="preserve"> legitymizm</w:t>
            </w:r>
            <w:r w:rsidRPr="00BD532D">
              <w:rPr>
                <w:rFonts w:cstheme="minorHAnsi"/>
                <w:sz w:val="20"/>
                <w:szCs w:val="20"/>
              </w:rPr>
              <w:t>,</w:t>
            </w:r>
            <w:r w:rsidRPr="00BD532D">
              <w:rPr>
                <w:rFonts w:cstheme="minorHAnsi"/>
                <w:i/>
                <w:sz w:val="20"/>
                <w:szCs w:val="20"/>
              </w:rPr>
              <w:t xml:space="preserve"> równowaga europejsk</w:t>
            </w:r>
            <w:r w:rsidR="00D97BA3" w:rsidRPr="00BD532D">
              <w:rPr>
                <w:rFonts w:cstheme="minorHAnsi"/>
                <w:i/>
                <w:sz w:val="20"/>
                <w:szCs w:val="20"/>
              </w:rPr>
              <w:t>a, „sto dni”</w:t>
            </w:r>
            <w:r w:rsidR="00324FCF" w:rsidRPr="00BD532D">
              <w:rPr>
                <w:rFonts w:cstheme="minorHAnsi"/>
                <w:i/>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omawia decyzje kongresu wiedeńskiego w odniesieniu do Europy, w tym do ziem polskich (XIX.1)</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restauracja, legitymizm, równowaga europejska, abdykacja, Święte Przymierze</w:t>
            </w:r>
            <w:r w:rsidR="003A4D32">
              <w:rPr>
                <w:rFonts w:cs="Humanst521EU-Normal"/>
                <w:color w:val="000000" w:themeColor="text1"/>
              </w:rPr>
              <w:t>, „sto dni”</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zna daty: obrad kongresu wiedeńskiego</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(1814–1815), bitwy pod Waterloo (18 VI 1815), podpisania aktu Świętego Przymierza (IX 1815)</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B368A5">
              <w:rPr>
                <w:rFonts w:cs="Humanst521EU-Normal"/>
                <w:color w:val="000000" w:themeColor="text1"/>
              </w:rPr>
              <w:t xml:space="preserve"> identyfikuje postać </w:t>
            </w:r>
            <w:r w:rsidRPr="00B20D8D">
              <w:rPr>
                <w:rFonts w:cs="Humanst521EU-Normal"/>
                <w:color w:val="000000" w:themeColor="text1"/>
              </w:rPr>
              <w:t xml:space="preserve"> Napoleon</w:t>
            </w:r>
            <w:r w:rsidR="00B368A5">
              <w:rPr>
                <w:rFonts w:cs="Humanst521EU-Normal"/>
                <w:color w:val="000000" w:themeColor="text1"/>
              </w:rPr>
              <w:t xml:space="preserve">a </w:t>
            </w:r>
            <w:r w:rsidRPr="00B20D8D">
              <w:rPr>
                <w:rFonts w:cs="Humanst521EU-Normal"/>
                <w:color w:val="000000" w:themeColor="text1"/>
              </w:rPr>
              <w:t xml:space="preserve"> Bonaparte</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państwa decydujące na kongresie wiedeńskim, państwa Świętego Przymierza</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podaje przyczyny zwołania kongresu</w:t>
            </w:r>
          </w:p>
          <w:p w:rsidR="001B7E3F" w:rsidRDefault="00CA31AA" w:rsidP="00F141F6">
            <w:pPr>
              <w:autoSpaceDE w:val="0"/>
              <w:autoSpaceDN w:val="0"/>
              <w:adjustRightInd w:val="0"/>
              <w:spacing w:after="0"/>
              <w:rPr>
                <w:rFonts w:cs="Humanst521EU-Normal"/>
                <w:color w:val="000000" w:themeColor="text1"/>
              </w:rPr>
            </w:pPr>
            <w:r w:rsidRPr="00B20D8D">
              <w:rPr>
                <w:rFonts w:cs="Humanst521EU-Normal"/>
                <w:color w:val="000000" w:themeColor="text1"/>
              </w:rPr>
              <w:t>W</w:t>
            </w:r>
            <w:r w:rsidR="001B7E3F" w:rsidRPr="00B20D8D">
              <w:rPr>
                <w:rFonts w:cs="Humanst521EU-Normal"/>
                <w:color w:val="000000" w:themeColor="text1"/>
              </w:rPr>
              <w:t>iedeńskiego</w:t>
            </w:r>
            <w:r>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prezentuje główne założenia ładu wiedeńskiego</w:t>
            </w:r>
            <w:r w:rsidR="00CA31AA">
              <w:rPr>
                <w:rFonts w:cs="Humanst521EU-Normal"/>
                <w:color w:val="000000" w:themeColor="text1"/>
              </w:rPr>
              <w:t>;</w:t>
            </w:r>
          </w:p>
          <w:p w:rsidR="00CA31AA" w:rsidRPr="00B20D8D" w:rsidRDefault="00C61ABD" w:rsidP="00F141F6">
            <w:pPr>
              <w:autoSpaceDE w:val="0"/>
              <w:autoSpaceDN w:val="0"/>
              <w:adjustRightInd w:val="0"/>
              <w:spacing w:after="0"/>
              <w:rPr>
                <w:rFonts w:cs="Humanst521EU-Normal"/>
                <w:color w:val="000000" w:themeColor="text1"/>
              </w:rPr>
            </w:pPr>
            <w:r w:rsidRPr="00440BDE">
              <w:rPr>
                <w:rFonts w:cs="Humanst521EU-Normal"/>
              </w:rPr>
              <w:t xml:space="preserve">− </w:t>
            </w:r>
            <w:r w:rsidR="00D43DB1">
              <w:rPr>
                <w:rFonts w:cs="Humanst521EU-Normal"/>
                <w:color w:val="000000" w:themeColor="text1"/>
              </w:rPr>
              <w:t xml:space="preserve">przedstawia cele </w:t>
            </w:r>
            <w:r w:rsidR="00D43DB1" w:rsidRPr="00B20D8D">
              <w:rPr>
                <w:rFonts w:cs="Humanst521EU-Normal"/>
                <w:color w:val="000000" w:themeColor="text1"/>
              </w:rPr>
              <w:t xml:space="preserve"> Świętego Przymierza</w:t>
            </w:r>
            <w:r w:rsidR="00D43DB1">
              <w:rPr>
                <w:rFonts w:cs="Humanst521EU-Normal"/>
                <w:color w:val="000000" w:themeColor="text1"/>
              </w:rPr>
              <w:t>;</w:t>
            </w:r>
          </w:p>
          <w:p w:rsidR="001B7E3F" w:rsidRPr="00B20D8D" w:rsidRDefault="001B7E3F" w:rsidP="00F141F6">
            <w:pPr>
              <w:autoSpaceDE w:val="0"/>
              <w:autoSpaceDN w:val="0"/>
              <w:adjustRightInd w:val="0"/>
              <w:spacing w:after="0"/>
              <w:rPr>
                <w:rFonts w:cstheme="minorHAnsi"/>
                <w:color w:val="000000" w:themeColor="text1"/>
              </w:rPr>
            </w:pPr>
            <w:r w:rsidRPr="00B20D8D">
              <w:rPr>
                <w:rFonts w:cs="Humanst521EU-Normal"/>
                <w:color w:val="000000" w:themeColor="text1"/>
              </w:rPr>
              <w:t>− przedstawia decyzje kongresu wiedeńskiego</w:t>
            </w:r>
            <w:r w:rsidR="00D43DB1">
              <w:rPr>
                <w:rFonts w:cs="Humanst521EU-Normal"/>
                <w:color w:val="000000" w:themeColor="text1"/>
              </w:rPr>
              <w:t>.</w:t>
            </w:r>
          </w:p>
          <w:p w:rsidR="001B7E3F" w:rsidRPr="00B20D8D" w:rsidRDefault="001B7E3F" w:rsidP="00F141F6">
            <w:pPr>
              <w:spacing w:after="0"/>
              <w:rPr>
                <w:rFonts w:cstheme="minorHAnsi"/>
                <w:color w:val="000000" w:themeColor="text1"/>
                <w:sz w:val="20"/>
                <w:szCs w:val="20"/>
              </w:rPr>
            </w:pPr>
          </w:p>
        </w:tc>
        <w:tc>
          <w:tcPr>
            <w:tcW w:w="4140" w:type="dxa"/>
            <w:tcBorders>
              <w:top w:val="single" w:sz="4" w:space="0" w:color="auto"/>
              <w:left w:val="single" w:sz="4" w:space="0" w:color="auto"/>
              <w:bottom w:val="single" w:sz="4" w:space="0" w:color="auto"/>
              <w:right w:val="single" w:sz="4" w:space="0" w:color="auto"/>
            </w:tcBorders>
          </w:tcPr>
          <w:p w:rsidR="001B7E3F" w:rsidRDefault="00EA734F"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w:t>
            </w:r>
            <w:r w:rsidR="001B7E3F" w:rsidRPr="00B20D8D">
              <w:rPr>
                <w:rFonts w:cs="Humanst521EU-Normal"/>
                <w:color w:val="000000" w:themeColor="text1"/>
              </w:rPr>
              <w:t xml:space="preserve">zna </w:t>
            </w:r>
            <w:r w:rsidR="003A4D32">
              <w:rPr>
                <w:rFonts w:cs="Humanst521EU-Normal"/>
                <w:color w:val="000000" w:themeColor="text1"/>
              </w:rPr>
              <w:t xml:space="preserve">datę </w:t>
            </w:r>
            <w:r w:rsidR="001B7E3F" w:rsidRPr="00B20D8D">
              <w:rPr>
                <w:rFonts w:cs="Humanst521EU-Normal"/>
                <w:color w:val="000000" w:themeColor="text1"/>
              </w:rPr>
              <w:t>przedział</w:t>
            </w:r>
            <w:r w:rsidR="003A4D32">
              <w:rPr>
                <w:rFonts w:cs="Humanst521EU-Normal"/>
                <w:color w:val="000000" w:themeColor="text1"/>
              </w:rPr>
              <w:t>u czasowego</w:t>
            </w:r>
            <w:r w:rsidR="001B7E3F" w:rsidRPr="00B20D8D">
              <w:rPr>
                <w:rFonts w:cs="Humanst521EU-Normal"/>
                <w:color w:val="000000" w:themeColor="text1"/>
              </w:rPr>
              <w:t xml:space="preserve"> „stu dni” Napoleona (III–VI 1815)</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Franci</w:t>
            </w:r>
            <w:r w:rsidR="00CA31AA">
              <w:rPr>
                <w:rFonts w:cs="Humanst521EU-Normal"/>
                <w:color w:val="000000" w:themeColor="text1"/>
              </w:rPr>
              <w:t>szka I, Fryderyka Wilhelma III</w:t>
            </w:r>
            <w:r w:rsidR="00B368A5">
              <w:rPr>
                <w:rFonts w:cs="Humanst521EU-Normal"/>
                <w:color w:val="000000" w:themeColor="text1"/>
              </w:rPr>
              <w:t>, Aleksandra I</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zmiany terytorialne w Europie po kongresie wiedeńskim</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omawia przebieg „stu dni” Napoleona</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D43DB1">
              <w:rPr>
                <w:rFonts w:cs="Humanst521EU-Normal"/>
                <w:color w:val="000000" w:themeColor="text1"/>
              </w:rPr>
              <w:t xml:space="preserve"> przedstawia </w:t>
            </w:r>
            <w:r w:rsidRPr="00B20D8D">
              <w:rPr>
                <w:rFonts w:cs="Humanst521EU-Normal"/>
                <w:color w:val="000000" w:themeColor="text1"/>
              </w:rPr>
              <w:t>działalność Świętego Przymierza</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ocenia zasady, na których podstawie stworzono ład wiedeński</w:t>
            </w:r>
            <w:r w:rsidR="00CA31AA">
              <w:rPr>
                <w:rFonts w:cs="Humanst521EU-Normal"/>
                <w:color w:val="000000" w:themeColor="text1"/>
              </w:rPr>
              <w:t>;</w:t>
            </w:r>
          </w:p>
          <w:p w:rsidR="00CA31AA" w:rsidRPr="00B20D8D" w:rsidRDefault="00CA31AA" w:rsidP="00F141F6">
            <w:pPr>
              <w:autoSpaceDE w:val="0"/>
              <w:autoSpaceDN w:val="0"/>
              <w:adjustRightInd w:val="0"/>
              <w:spacing w:after="0"/>
              <w:rPr>
                <w:rFonts w:cs="Humanst521EU-Normal"/>
                <w:color w:val="000000" w:themeColor="text1"/>
              </w:rPr>
            </w:pPr>
          </w:p>
          <w:p w:rsidR="001B7E3F" w:rsidRPr="00F935E4" w:rsidRDefault="001B7E3F" w:rsidP="00F141F6">
            <w:pPr>
              <w:spacing w:after="0"/>
              <w:rPr>
                <w:rFonts w:cstheme="minorHAnsi"/>
                <w:color w:val="FF0000"/>
                <w:sz w:val="20"/>
                <w:szCs w:val="20"/>
              </w:rPr>
            </w:pP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Rewolucja przemysłowa</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przyczyny rewolucji przemysłowej</w:t>
            </w:r>
            <w:r w:rsidR="004B405D">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uwarunkowania i kierunki rozwoju przemysłu w Europie</w:t>
            </w:r>
            <w:r w:rsidR="004B405D">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rozwój transportu</w:t>
            </w:r>
            <w:r w:rsidR="004B405D">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skutki gospodarcze rewolucji przemysłowej</w:t>
            </w:r>
            <w:r w:rsidR="00AA05EF">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xml:space="preserve">– wynalazki XIX w. – elektryczność i początki telekomunikacji </w:t>
            </w:r>
            <w:r w:rsidR="00AA05EF">
              <w:rPr>
                <w:rFonts w:cstheme="minorHAnsi"/>
                <w:color w:val="000000" w:themeColor="text1"/>
                <w:sz w:val="20"/>
                <w:szCs w:val="20"/>
              </w:rPr>
              <w:t>;</w:t>
            </w:r>
          </w:p>
          <w:p w:rsidR="001B7E3F" w:rsidRPr="00AA05EF" w:rsidRDefault="001B7E3F" w:rsidP="00F141F6">
            <w:pPr>
              <w:spacing w:after="0"/>
              <w:rPr>
                <w:rFonts w:cstheme="minorHAnsi"/>
                <w:color w:val="00B050"/>
                <w:sz w:val="20"/>
                <w:szCs w:val="20"/>
              </w:rPr>
            </w:pPr>
            <w:r w:rsidRPr="00B20D8D">
              <w:rPr>
                <w:rFonts w:cstheme="minorHAnsi"/>
                <w:color w:val="000000" w:themeColor="text1"/>
                <w:sz w:val="20"/>
                <w:szCs w:val="20"/>
              </w:rPr>
              <w:t xml:space="preserve">– znaczenie terminów: </w:t>
            </w:r>
            <w:r w:rsidRPr="003A5A21">
              <w:rPr>
                <w:rFonts w:cstheme="minorHAnsi"/>
                <w:i/>
                <w:color w:val="000000" w:themeColor="text1"/>
                <w:sz w:val="20"/>
                <w:szCs w:val="20"/>
              </w:rPr>
              <w:t>fabryka</w:t>
            </w:r>
            <w:r w:rsidRPr="00B20D8D">
              <w:rPr>
                <w:rFonts w:cstheme="minorHAnsi"/>
                <w:i/>
                <w:color w:val="000000" w:themeColor="text1"/>
                <w:sz w:val="20"/>
                <w:szCs w:val="20"/>
              </w:rPr>
              <w:t>,</w:t>
            </w:r>
            <w:r w:rsidR="00BD532D">
              <w:rPr>
                <w:rFonts w:cstheme="minorHAnsi"/>
                <w:i/>
                <w:color w:val="000000" w:themeColor="text1"/>
                <w:sz w:val="20"/>
                <w:szCs w:val="20"/>
              </w:rPr>
              <w:t xml:space="preserve"> industrializacja, urbanizacja,</w:t>
            </w:r>
            <w:r w:rsidRPr="00B20D8D">
              <w:rPr>
                <w:rFonts w:cstheme="minorHAnsi"/>
                <w:i/>
                <w:color w:val="000000" w:themeColor="text1"/>
                <w:sz w:val="20"/>
                <w:szCs w:val="20"/>
              </w:rPr>
              <w:t xml:space="preserve"> kapitalizm</w:t>
            </w:r>
            <w:r w:rsidR="00AA05EF">
              <w:rPr>
                <w:rFonts w:cstheme="minorHAnsi"/>
                <w:i/>
                <w:color w:val="000000" w:themeColor="text1"/>
                <w:sz w:val="20"/>
                <w:szCs w:val="20"/>
              </w:rPr>
              <w:t xml:space="preserve">, </w:t>
            </w:r>
            <w:r w:rsidR="003A5A21" w:rsidRPr="00BD532D">
              <w:rPr>
                <w:rFonts w:cstheme="minorHAnsi"/>
                <w:i/>
                <w:sz w:val="20"/>
                <w:szCs w:val="20"/>
              </w:rPr>
              <w:t xml:space="preserve">cywilizacja przemysłowa, </w:t>
            </w:r>
            <w:r w:rsidR="00AA05EF" w:rsidRPr="00BD532D">
              <w:rPr>
                <w:rFonts w:cstheme="minorHAnsi"/>
                <w:i/>
                <w:sz w:val="20"/>
                <w:szCs w:val="20"/>
              </w:rPr>
              <w:t xml:space="preserve">rewolucja przemysłowa, </w:t>
            </w:r>
            <w:r w:rsidR="003A5A21" w:rsidRPr="00BD532D">
              <w:rPr>
                <w:rFonts w:cstheme="minorHAnsi"/>
                <w:i/>
                <w:sz w:val="20"/>
                <w:szCs w:val="20"/>
              </w:rPr>
              <w:t>maszyna parowa, metropolia</w:t>
            </w:r>
            <w:r w:rsidR="00C823FC" w:rsidRPr="00BD532D">
              <w:rPr>
                <w:rFonts w:cstheme="minorHAnsi"/>
                <w:i/>
                <w:sz w:val="20"/>
                <w:szCs w:val="20"/>
              </w:rPr>
              <w:t>;</w:t>
            </w:r>
          </w:p>
          <w:p w:rsidR="001B7E3F" w:rsidRPr="00B20D8D" w:rsidRDefault="001B7E3F" w:rsidP="00F141F6">
            <w:pPr>
              <w:spacing w:after="0"/>
              <w:rPr>
                <w:rFonts w:cstheme="minorHAnsi"/>
                <w:color w:val="000000" w:themeColor="text1"/>
                <w:sz w:val="20"/>
                <w:szCs w:val="20"/>
                <w:lang w:val="en-US"/>
              </w:rPr>
            </w:pPr>
            <w:r w:rsidRPr="00B20D8D">
              <w:rPr>
                <w:rFonts w:cstheme="minorHAnsi"/>
                <w:color w:val="000000" w:themeColor="text1"/>
                <w:sz w:val="20"/>
                <w:szCs w:val="20"/>
                <w:lang w:val="en-US"/>
              </w:rPr>
              <w:t xml:space="preserve">– </w:t>
            </w:r>
            <w:r w:rsidR="00BD532D">
              <w:rPr>
                <w:rFonts w:cstheme="minorHAnsi"/>
                <w:color w:val="000000" w:themeColor="text1"/>
                <w:sz w:val="20"/>
                <w:szCs w:val="20"/>
                <w:lang w:val="en-US"/>
              </w:rPr>
              <w:t xml:space="preserve">postacie historyczne: </w:t>
            </w:r>
            <w:r w:rsidRPr="00B20D8D">
              <w:rPr>
                <w:rFonts w:cstheme="minorHAnsi"/>
                <w:color w:val="000000" w:themeColor="text1"/>
                <w:sz w:val="20"/>
                <w:szCs w:val="20"/>
                <w:lang w:val="en-US"/>
              </w:rPr>
              <w:t>James Watt, Michael Faraday, Samuel Morse</w:t>
            </w:r>
            <w:r w:rsidR="00324FCF">
              <w:rPr>
                <w:rFonts w:cstheme="minorHAnsi"/>
                <w:color w:val="000000" w:themeColor="text1"/>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charakteryzuje najważniejsze przejawy rewolucji przemysłowej (wynalazki i ich zastoso</w:t>
            </w:r>
            <w:r w:rsidR="00886A29">
              <w:rPr>
                <w:rFonts w:cstheme="minorHAnsi"/>
                <w:color w:val="000000" w:themeColor="text1"/>
                <w:sz w:val="20"/>
                <w:szCs w:val="20"/>
              </w:rPr>
              <w:t>wania, obszary uprzemysłowienia,</w:t>
            </w:r>
            <w:r w:rsidRPr="00B20D8D">
              <w:rPr>
                <w:rFonts w:cstheme="minorHAnsi"/>
                <w:color w:val="000000" w:themeColor="text1"/>
                <w:sz w:val="20"/>
                <w:szCs w:val="20"/>
              </w:rPr>
              <w:t xml:space="preserve"> zmiany struktury społecznej i warunków życia) (XIX.2)</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industrializacja, rewolucja przemysłowa, maszyna parowa, manufaktura, urbanizacja, kapi</w:t>
            </w:r>
            <w:r w:rsidR="00AA05EF">
              <w:rPr>
                <w:rFonts w:cs="Humanst521EU-Normal"/>
                <w:color w:val="000000" w:themeColor="text1"/>
              </w:rPr>
              <w:t>talizm</w:t>
            </w:r>
            <w:r w:rsidR="003A5A21">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886A29">
              <w:rPr>
                <w:rFonts w:cs="Humanst521EU-Normal"/>
                <w:color w:val="000000" w:themeColor="text1"/>
              </w:rPr>
              <w:t xml:space="preserve"> zna datę  udoskonalenia</w:t>
            </w:r>
            <w:r w:rsidRPr="00B20D8D">
              <w:rPr>
                <w:rFonts w:cs="Humanst521EU-Normal"/>
                <w:color w:val="000000" w:themeColor="text1"/>
              </w:rPr>
              <w:t xml:space="preserve"> maszyny parowej </w:t>
            </w:r>
            <w:r w:rsidR="00CA31AA">
              <w:rPr>
                <w:rFonts w:cs="Humanst521EU-Normal"/>
                <w:color w:val="000000" w:themeColor="text1"/>
              </w:rPr>
              <w:t>(1763);</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Jamesa Watta, Samuela</w:t>
            </w:r>
          </w:p>
          <w:p w:rsidR="001B7E3F" w:rsidRDefault="00CA31AA" w:rsidP="00F141F6">
            <w:pPr>
              <w:autoSpaceDE w:val="0"/>
              <w:autoSpaceDN w:val="0"/>
              <w:adjustRightInd w:val="0"/>
              <w:spacing w:after="0"/>
              <w:rPr>
                <w:rFonts w:cs="Humanst521EU-Normal"/>
                <w:color w:val="000000" w:themeColor="text1"/>
              </w:rPr>
            </w:pPr>
            <w:r>
              <w:rPr>
                <w:rFonts w:cs="Humanst521EU-Normal"/>
                <w:color w:val="000000" w:themeColor="text1"/>
              </w:rPr>
              <w:t>Morse’a;</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przyczyny rewolucji przemysłowej</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gałęzie przemysłu, które rozwinęły się  dzięki zastosowaniu maszyny parowej</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omawia wpływ zastosowania maszyny parowej na rozwój komunikacji</w:t>
            </w:r>
            <w:r w:rsidR="00CA31AA">
              <w:rPr>
                <w:rFonts w:cs="Humanst521EU-Normal"/>
                <w:color w:val="000000" w:themeColor="text1"/>
              </w:rPr>
              <w:t>;</w:t>
            </w:r>
          </w:p>
          <w:p w:rsidR="001B7E3F" w:rsidRPr="00B20D8D" w:rsidRDefault="001B7E3F" w:rsidP="00F141F6">
            <w:pPr>
              <w:spacing w:after="0"/>
              <w:rPr>
                <w:rFonts w:cstheme="minorHAnsi"/>
                <w:color w:val="000000" w:themeColor="text1"/>
                <w:sz w:val="20"/>
                <w:szCs w:val="20"/>
              </w:rPr>
            </w:pPr>
            <w:r w:rsidRPr="00B20D8D">
              <w:rPr>
                <w:rFonts w:cs="Humanst521EU-Normal"/>
                <w:color w:val="000000" w:themeColor="text1"/>
              </w:rPr>
              <w:t>− przedstawia gospodarcze i społeczne skutki industrializacji</w:t>
            </w:r>
            <w:r w:rsidR="00CA31AA">
              <w:rPr>
                <w:rFonts w:cs="Humanst521EU-Normal"/>
                <w:color w:val="000000" w:themeColor="text1"/>
              </w:rPr>
              <w:t>;</w:t>
            </w:r>
          </w:p>
        </w:tc>
        <w:tc>
          <w:tcPr>
            <w:tcW w:w="4140"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cywilizacja przemysłowa, metropolia</w:t>
            </w:r>
            <w:r w:rsidR="00CA31AA">
              <w:rPr>
                <w:rFonts w:cs="Humanst521EU-Normal"/>
                <w:color w:val="000000" w:themeColor="text1"/>
              </w:rPr>
              <w:t>;</w:t>
            </w:r>
          </w:p>
          <w:p w:rsidR="00CA31AA" w:rsidRPr="00B20D8D" w:rsidRDefault="00CA31AA" w:rsidP="00F141F6">
            <w:pPr>
              <w:autoSpaceDE w:val="0"/>
              <w:autoSpaceDN w:val="0"/>
              <w:adjustRightInd w:val="0"/>
              <w:spacing w:after="0"/>
              <w:rPr>
                <w:rFonts w:cs="Humanst521EU-Normal"/>
                <w:color w:val="000000" w:themeColor="text1"/>
              </w:rPr>
            </w:pPr>
          </w:p>
          <w:p w:rsidR="00CA31AA" w:rsidRPr="00F24F60" w:rsidRDefault="00F24F60" w:rsidP="00F141F6">
            <w:pPr>
              <w:autoSpaceDE w:val="0"/>
              <w:autoSpaceDN w:val="0"/>
              <w:adjustRightInd w:val="0"/>
              <w:spacing w:after="0"/>
              <w:rPr>
                <w:rFonts w:ascii="Calibri" w:hAnsi="Calibri" w:cs="HelveticaNeueLTPro-Roman"/>
              </w:rPr>
            </w:pPr>
            <w:r>
              <w:rPr>
                <w:rFonts w:ascii="Calibri" w:hAnsi="Calibri" w:cs="HelveticaNeueLTPro-Roman"/>
              </w:rPr>
              <w:t>– zna daty:</w:t>
            </w:r>
            <w:r w:rsidRPr="00762DE1">
              <w:rPr>
                <w:rFonts w:ascii="Calibri" w:hAnsi="Calibri" w:cs="HelveticaNeueLTPro-Roman"/>
              </w:rPr>
              <w:t xml:space="preserve"> skonstruowan</w:t>
            </w:r>
            <w:r>
              <w:rPr>
                <w:rFonts w:ascii="Calibri" w:hAnsi="Calibri" w:cs="HelveticaNeueLTPro-Roman"/>
              </w:rPr>
              <w:t xml:space="preserve">ia silnika </w:t>
            </w:r>
            <w:r w:rsidRPr="00762DE1">
              <w:rPr>
                <w:rFonts w:ascii="Calibri" w:hAnsi="Calibri" w:cs="HelveticaNeueLTPro-Roman"/>
              </w:rPr>
              <w:t xml:space="preserve">elektrycznego </w:t>
            </w:r>
            <w:r w:rsidRPr="00286A74">
              <w:rPr>
                <w:rFonts w:ascii="Calibri" w:hAnsi="Calibri" w:cs="HelveticaNeueLTPro-Roman"/>
                <w:spacing w:val="-10"/>
                <w:kern w:val="24"/>
              </w:rPr>
              <w:t>(1831), skonstruowania</w:t>
            </w:r>
            <w:r>
              <w:rPr>
                <w:rFonts w:ascii="Calibri" w:hAnsi="Calibri" w:cs="HelveticaNeueLTPro-Roman"/>
              </w:rPr>
              <w:t xml:space="preserve"> telegrafu (1837);</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w:t>
            </w:r>
            <w:r w:rsidR="003A5A21">
              <w:rPr>
                <w:rFonts w:cs="Humanst521EU-Normal"/>
                <w:color w:val="000000" w:themeColor="text1"/>
              </w:rPr>
              <w:t>je postać Michaela Faradaya;</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państwa, na terenie których w XIX w. rozwinęły się najważniejsze zagłębia  przemysłowe Europy,</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okoliczności narodzin przemysłu w XIX</w:t>
            </w:r>
            <w:r w:rsidR="00CA31AA">
              <w:rPr>
                <w:rFonts w:cs="Humanst521EU-Normal"/>
                <w:color w:val="000000" w:themeColor="text1"/>
              </w:rPr>
              <w:t xml:space="preserve"> w.;</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opisuje sposób działania maszyny parowej</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wynalezienia elektryczności dla rozwoju przemysłu i komunikacji</w:t>
            </w:r>
            <w:r w:rsidR="00CA31AA">
              <w:rPr>
                <w:rFonts w:cs="Humanst521EU-Normal"/>
                <w:color w:val="000000" w:themeColor="text1"/>
              </w:rPr>
              <w:t>;</w:t>
            </w:r>
          </w:p>
          <w:p w:rsidR="00600C9A" w:rsidRP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ocenia gospodarcze i społeczne skutki rozwoju przemysłu w XIX w.</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8B2819" w:rsidRDefault="001B7E3F" w:rsidP="00F141F6">
            <w:pPr>
              <w:spacing w:after="0"/>
              <w:rPr>
                <w:rFonts w:cstheme="minorHAnsi"/>
                <w:sz w:val="20"/>
                <w:szCs w:val="20"/>
              </w:rPr>
            </w:pPr>
            <w:r w:rsidRPr="008B2819">
              <w:rPr>
                <w:rFonts w:cstheme="minorHAnsi"/>
                <w:sz w:val="20"/>
                <w:szCs w:val="20"/>
              </w:rPr>
              <w:t>3. Nowe idee polityczne</w:t>
            </w:r>
          </w:p>
        </w:tc>
        <w:tc>
          <w:tcPr>
            <w:tcW w:w="2551" w:type="dxa"/>
            <w:tcBorders>
              <w:top w:val="single" w:sz="4" w:space="0" w:color="auto"/>
              <w:left w:val="single" w:sz="4" w:space="0" w:color="auto"/>
              <w:bottom w:val="single" w:sz="4" w:space="0" w:color="auto"/>
              <w:right w:val="single" w:sz="4" w:space="0" w:color="auto"/>
            </w:tcBorders>
            <w:hideMark/>
          </w:tcPr>
          <w:p w:rsidR="001B7E3F" w:rsidRPr="008B2819" w:rsidRDefault="001B7E3F" w:rsidP="00F141F6">
            <w:pPr>
              <w:spacing w:after="0"/>
              <w:rPr>
                <w:rFonts w:cstheme="minorHAnsi"/>
                <w:sz w:val="20"/>
                <w:szCs w:val="20"/>
              </w:rPr>
            </w:pPr>
            <w:r w:rsidRPr="008B2819">
              <w:rPr>
                <w:rFonts w:cstheme="minorHAnsi"/>
                <w:sz w:val="20"/>
                <w:szCs w:val="20"/>
              </w:rPr>
              <w:t>– nowe ideologie: liberalizm, konserwatyzm, socjalizm i komunizm</w:t>
            </w:r>
            <w:r w:rsidR="003A5A21" w:rsidRPr="008B2819">
              <w:rPr>
                <w:rFonts w:cstheme="minorHAnsi"/>
                <w:sz w:val="20"/>
                <w:szCs w:val="20"/>
              </w:rPr>
              <w:t>;</w:t>
            </w:r>
          </w:p>
          <w:p w:rsidR="001B7E3F" w:rsidRPr="008B2819" w:rsidRDefault="00C9520A" w:rsidP="00F141F6">
            <w:pPr>
              <w:spacing w:after="0"/>
              <w:rPr>
                <w:rFonts w:cstheme="minorHAnsi"/>
                <w:sz w:val="20"/>
                <w:szCs w:val="20"/>
              </w:rPr>
            </w:pPr>
            <w:r w:rsidRPr="008B2819">
              <w:rPr>
                <w:rFonts w:cstheme="minorHAnsi"/>
                <w:sz w:val="20"/>
                <w:szCs w:val="20"/>
              </w:rPr>
              <w:t>– teoretycy nowych ideologii</w:t>
            </w:r>
            <w:r w:rsidR="003A5A21" w:rsidRPr="008B2819">
              <w:rPr>
                <w:rFonts w:cstheme="minorHAnsi"/>
                <w:sz w:val="20"/>
                <w:szCs w:val="20"/>
              </w:rPr>
              <w:t>;</w:t>
            </w:r>
          </w:p>
          <w:p w:rsidR="001B7E3F" w:rsidRPr="008B2819" w:rsidRDefault="001B7E3F" w:rsidP="00F141F6">
            <w:pPr>
              <w:spacing w:after="0"/>
              <w:rPr>
                <w:rFonts w:cstheme="minorHAnsi"/>
                <w:sz w:val="20"/>
                <w:szCs w:val="20"/>
              </w:rPr>
            </w:pPr>
            <w:r w:rsidRPr="008B2819">
              <w:rPr>
                <w:rFonts w:cstheme="minorHAnsi"/>
                <w:sz w:val="20"/>
                <w:szCs w:val="20"/>
              </w:rPr>
              <w:t>– aspekty gospodarcze i społeczno-polityczne nowych ideologii</w:t>
            </w:r>
            <w:r w:rsidR="003A5A21" w:rsidRPr="008B2819">
              <w:rPr>
                <w:rFonts w:cstheme="minorHAnsi"/>
                <w:sz w:val="20"/>
                <w:szCs w:val="20"/>
              </w:rPr>
              <w:t>;</w:t>
            </w:r>
          </w:p>
          <w:p w:rsidR="001B7E3F" w:rsidRPr="008B2819" w:rsidRDefault="001B7E3F" w:rsidP="00F141F6">
            <w:pPr>
              <w:spacing w:after="0"/>
              <w:rPr>
                <w:rFonts w:cstheme="minorHAnsi"/>
                <w:sz w:val="20"/>
                <w:szCs w:val="20"/>
              </w:rPr>
            </w:pPr>
            <w:r w:rsidRPr="008B2819">
              <w:rPr>
                <w:rFonts w:cstheme="minorHAnsi"/>
                <w:sz w:val="20"/>
                <w:szCs w:val="20"/>
              </w:rPr>
              <w:t xml:space="preserve">– narodziny ruchu robotniczego – związki </w:t>
            </w:r>
            <w:r w:rsidRPr="008B2819">
              <w:rPr>
                <w:rFonts w:cstheme="minorHAnsi"/>
                <w:sz w:val="20"/>
                <w:szCs w:val="20"/>
              </w:rPr>
              <w:lastRenderedPageBreak/>
              <w:t>zawodowe</w:t>
            </w:r>
            <w:r w:rsidR="003A5A21" w:rsidRPr="008B2819">
              <w:rPr>
                <w:rFonts w:cstheme="minorHAnsi"/>
                <w:sz w:val="20"/>
                <w:szCs w:val="20"/>
              </w:rPr>
              <w:t>;</w:t>
            </w:r>
          </w:p>
          <w:p w:rsidR="001B7E3F" w:rsidRPr="008B2819" w:rsidRDefault="001B7E3F" w:rsidP="00F141F6">
            <w:pPr>
              <w:spacing w:after="0"/>
              <w:rPr>
                <w:rFonts w:cstheme="minorHAnsi"/>
                <w:i/>
                <w:sz w:val="20"/>
                <w:szCs w:val="20"/>
              </w:rPr>
            </w:pPr>
            <w:r w:rsidRPr="008B2819">
              <w:rPr>
                <w:rFonts w:cstheme="minorHAnsi"/>
                <w:sz w:val="20"/>
                <w:szCs w:val="20"/>
              </w:rPr>
              <w:t xml:space="preserve">– znaczenie terminów: </w:t>
            </w:r>
            <w:r w:rsidRPr="008B2819">
              <w:rPr>
                <w:rFonts w:cstheme="minorHAnsi"/>
                <w:i/>
                <w:sz w:val="20"/>
                <w:szCs w:val="20"/>
              </w:rPr>
              <w:t>ideologia, wolna konkurencja, strajk, związek zawodowy</w:t>
            </w:r>
            <w:r w:rsidR="003A5A21" w:rsidRPr="008B2819">
              <w:rPr>
                <w:rFonts w:cstheme="minorHAnsi"/>
                <w:i/>
                <w:sz w:val="20"/>
                <w:szCs w:val="20"/>
              </w:rPr>
              <w:t xml:space="preserve">, </w:t>
            </w:r>
            <w:r w:rsidR="003A5A21" w:rsidRPr="008B2819">
              <w:rPr>
                <w:rFonts w:cs="Humanst521EU-Normal"/>
                <w:i/>
                <w:sz w:val="20"/>
                <w:szCs w:val="20"/>
              </w:rPr>
              <w:t>fabrykanci, proletariat, liberalizm ekonomiczny;</w:t>
            </w:r>
          </w:p>
          <w:p w:rsidR="001B7E3F" w:rsidRPr="008B2819" w:rsidRDefault="001B7E3F" w:rsidP="00F141F6">
            <w:pPr>
              <w:spacing w:after="0"/>
              <w:rPr>
                <w:rFonts w:cstheme="minorHAnsi"/>
                <w:sz w:val="20"/>
                <w:szCs w:val="20"/>
              </w:rPr>
            </w:pPr>
            <w:r w:rsidRPr="008B2819">
              <w:rPr>
                <w:rFonts w:cstheme="minorHAnsi"/>
                <w:sz w:val="20"/>
                <w:szCs w:val="20"/>
              </w:rPr>
              <w:t>– postacie historyczne: Adam Smith, Edmund Burke, Robert Owen, Karol Marks</w:t>
            </w:r>
            <w:r w:rsidR="00324FCF" w:rsidRPr="008B2819">
              <w:rPr>
                <w:rFonts w:cstheme="minorHAnsi"/>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autoSpaceDE w:val="0"/>
              <w:autoSpaceDN w:val="0"/>
              <w:adjustRightInd w:val="0"/>
              <w:spacing w:after="0" w:line="240" w:lineRule="auto"/>
              <w:rPr>
                <w:rFonts w:cs="TimesNewRoman"/>
                <w:color w:val="000000" w:themeColor="text1"/>
                <w:sz w:val="20"/>
                <w:szCs w:val="20"/>
              </w:rPr>
            </w:pPr>
            <w:r w:rsidRPr="00B20D8D">
              <w:rPr>
                <w:rFonts w:cstheme="minorHAnsi"/>
                <w:color w:val="000000" w:themeColor="text1"/>
                <w:sz w:val="20"/>
                <w:szCs w:val="20"/>
              </w:rPr>
              <w:lastRenderedPageBreak/>
              <w:t>–</w:t>
            </w:r>
            <w:r w:rsidRPr="00B20D8D">
              <w:rPr>
                <w:rFonts w:cs="TimesNewRoman"/>
                <w:color w:val="000000" w:themeColor="text1"/>
                <w:sz w:val="20"/>
                <w:szCs w:val="20"/>
              </w:rPr>
              <w:t xml:space="preserve"> omawia </w:t>
            </w:r>
            <w:r w:rsidR="00BF4EB1">
              <w:rPr>
                <w:rFonts w:cs="TimesNewRoman"/>
                <w:color w:val="000000" w:themeColor="text1"/>
                <w:sz w:val="20"/>
                <w:szCs w:val="20"/>
              </w:rPr>
              <w:t>główne założenia</w:t>
            </w:r>
            <w:r w:rsidRPr="00B20D8D">
              <w:rPr>
                <w:rFonts w:cs="TimesNewRoman"/>
                <w:color w:val="000000" w:themeColor="text1"/>
                <w:sz w:val="20"/>
                <w:szCs w:val="20"/>
              </w:rPr>
              <w:t xml:space="preserve"> nowoczesnych ruchów politycznych</w:t>
            </w:r>
          </w:p>
          <w:p w:rsidR="001B7E3F" w:rsidRPr="00B20D8D" w:rsidRDefault="001B7E3F" w:rsidP="00BF4EB1">
            <w:pPr>
              <w:spacing w:after="0"/>
              <w:rPr>
                <w:rFonts w:cstheme="minorHAnsi"/>
                <w:color w:val="000000" w:themeColor="text1"/>
                <w:sz w:val="20"/>
                <w:szCs w:val="20"/>
              </w:rPr>
            </w:pPr>
            <w:r w:rsidRPr="00B20D8D">
              <w:rPr>
                <w:rFonts w:cs="TimesNewRoman"/>
                <w:color w:val="000000" w:themeColor="text1"/>
                <w:sz w:val="20"/>
                <w:szCs w:val="20"/>
              </w:rPr>
              <w:t>(socjalizm, ruch ludowy, ruch narodowy) (XX</w:t>
            </w:r>
            <w:r w:rsidR="00BF4EB1">
              <w:rPr>
                <w:rFonts w:cs="TimesNewRoman"/>
                <w:color w:val="000000" w:themeColor="text1"/>
                <w:sz w:val="20"/>
                <w:szCs w:val="20"/>
              </w:rPr>
              <w:t>III</w:t>
            </w:r>
            <w:r w:rsidRPr="00B20D8D">
              <w:rPr>
                <w:rFonts w:cs="TimesNewRoman"/>
                <w:color w:val="000000" w:themeColor="text1"/>
                <w:sz w:val="20"/>
                <w:szCs w:val="20"/>
              </w:rPr>
              <w:t>.4)</w:t>
            </w:r>
          </w:p>
        </w:tc>
        <w:tc>
          <w:tcPr>
            <w:tcW w:w="4252"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ideologia,</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liberalizm, konserwatyzm, socjalizm,</w:t>
            </w:r>
          </w:p>
          <w:p w:rsidR="00CA31AA" w:rsidRDefault="0055069E" w:rsidP="00F141F6">
            <w:pPr>
              <w:autoSpaceDE w:val="0"/>
              <w:autoSpaceDN w:val="0"/>
              <w:adjustRightInd w:val="0"/>
              <w:spacing w:after="0"/>
              <w:rPr>
                <w:rFonts w:cs="Humanst521EU-Normal"/>
                <w:color w:val="000000" w:themeColor="text1"/>
              </w:rPr>
            </w:pPr>
            <w:r>
              <w:rPr>
                <w:rFonts w:cs="Humanst521EU-Normal"/>
                <w:color w:val="000000" w:themeColor="text1"/>
              </w:rPr>
              <w:t xml:space="preserve">komunizm, ruch robotniczy, </w:t>
            </w:r>
            <w:r w:rsidR="001B7E3F" w:rsidRPr="00B20D8D">
              <w:rPr>
                <w:rFonts w:cs="Humanst521EU-Normal"/>
                <w:color w:val="000000" w:themeColor="text1"/>
              </w:rPr>
              <w:t>strajk, związ</w:t>
            </w:r>
            <w:r w:rsidR="002B4E73">
              <w:rPr>
                <w:rFonts w:cs="Humanst521EU-Normal"/>
                <w:color w:val="000000" w:themeColor="text1"/>
              </w:rPr>
              <w:t>ek zawodowy, fabrykanci</w:t>
            </w:r>
            <w:r w:rsidR="003A5A21">
              <w:rPr>
                <w:rFonts w:cs="Humanst521EU-Normal"/>
                <w:color w:val="000000" w:themeColor="text1"/>
              </w:rPr>
              <w:t>, proletariat</w:t>
            </w:r>
            <w:r w:rsidR="002B4E73">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Adama Smitha, Edmunda Burke’a, Karola Marksa</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charakteryzuje założenia liberalizmu,</w:t>
            </w:r>
          </w:p>
          <w:p w:rsidR="001B7E3F" w:rsidRPr="00B20D8D" w:rsidRDefault="001B7E3F" w:rsidP="00F141F6">
            <w:pPr>
              <w:autoSpaceDE w:val="0"/>
              <w:autoSpaceDN w:val="0"/>
              <w:adjustRightInd w:val="0"/>
              <w:spacing w:after="0" w:line="240" w:lineRule="auto"/>
              <w:rPr>
                <w:rFonts w:cstheme="minorHAnsi"/>
                <w:color w:val="000000" w:themeColor="text1"/>
                <w:sz w:val="20"/>
                <w:szCs w:val="20"/>
              </w:rPr>
            </w:pPr>
            <w:r w:rsidRPr="00B20D8D">
              <w:rPr>
                <w:rFonts w:cs="Humanst521EU-Normal"/>
                <w:color w:val="000000" w:themeColor="text1"/>
              </w:rPr>
              <w:t>konserwatyzmu, socjalizmu i komunizmu</w:t>
            </w:r>
            <w:r w:rsidR="00437823">
              <w:rPr>
                <w:rFonts w:cs="Humanst521EU-Normal"/>
                <w:color w:val="000000" w:themeColor="text1"/>
              </w:rPr>
              <w:t>.</w:t>
            </w:r>
          </w:p>
        </w:tc>
        <w:tc>
          <w:tcPr>
            <w:tcW w:w="4140" w:type="dxa"/>
            <w:tcBorders>
              <w:top w:val="single" w:sz="4" w:space="0" w:color="auto"/>
              <w:left w:val="single" w:sz="4" w:space="0" w:color="auto"/>
              <w:bottom w:val="single" w:sz="4" w:space="0" w:color="auto"/>
              <w:right w:val="single" w:sz="4" w:space="0" w:color="auto"/>
            </w:tcBorders>
          </w:tcPr>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wolna</w:t>
            </w:r>
            <w:r w:rsidR="002B4E73">
              <w:rPr>
                <w:rFonts w:cs="Humanst521EU-Normal"/>
                <w:color w:val="000000" w:themeColor="text1"/>
              </w:rPr>
              <w:t xml:space="preserve"> k</w:t>
            </w:r>
            <w:r w:rsidRPr="00B20D8D">
              <w:rPr>
                <w:rFonts w:cs="Humanst521EU-Normal"/>
                <w:color w:val="000000" w:themeColor="text1"/>
              </w:rPr>
              <w:t>onkurencja</w:t>
            </w:r>
            <w:r w:rsidR="00886A29">
              <w:rPr>
                <w:rFonts w:cs="Humanst521EU-Normal"/>
                <w:color w:val="000000" w:themeColor="text1"/>
              </w:rPr>
              <w:t xml:space="preserve">, </w:t>
            </w:r>
            <w:r w:rsidR="002B4E73">
              <w:rPr>
                <w:rFonts w:cs="Humanst521EU-Normal"/>
                <w:color w:val="000000" w:themeColor="text1"/>
              </w:rPr>
              <w:t xml:space="preserve">liberalizm ekonomiczny, </w:t>
            </w:r>
            <w:r w:rsidR="00886A29">
              <w:rPr>
                <w:rFonts w:cs="Humanst521EU-Normal"/>
                <w:i/>
                <w:color w:val="000000" w:themeColor="text1"/>
              </w:rPr>
              <w:t>manifest komunistyczny</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5A3944">
              <w:rPr>
                <w:rFonts w:cs="Humanst521EU-Normal"/>
                <w:color w:val="000000" w:themeColor="text1"/>
              </w:rPr>
              <w:t xml:space="preserve"> zna datę </w:t>
            </w:r>
            <w:r w:rsidRPr="00B20D8D">
              <w:rPr>
                <w:rFonts w:cs="Humanst521EU-Normal"/>
                <w:color w:val="000000" w:themeColor="text1"/>
              </w:rPr>
              <w:t xml:space="preserve">wydania </w:t>
            </w:r>
            <w:r w:rsidRPr="00B20D8D">
              <w:rPr>
                <w:rFonts w:cs="Humanst521EU-Italic"/>
                <w:i/>
                <w:iCs/>
                <w:color w:val="000000" w:themeColor="text1"/>
              </w:rPr>
              <w:t xml:space="preserve">Manifestu komunistycznego </w:t>
            </w:r>
            <w:r w:rsidRPr="00B20D8D">
              <w:rPr>
                <w:rFonts w:cs="Humanst521EU-Normal"/>
                <w:color w:val="000000" w:themeColor="text1"/>
              </w:rPr>
              <w:t>(1848)</w:t>
            </w:r>
            <w:r w:rsidR="007A0478">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John Locke, Henriego de Saint-Simona, Roberta Owena, Fryderyka Engelsa</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wyjaśnia rolę związków zawodowych w </w:t>
            </w:r>
            <w:r w:rsidRPr="00B20D8D">
              <w:rPr>
                <w:rFonts w:cs="Humanst521EU-Normal"/>
                <w:color w:val="000000" w:themeColor="text1"/>
              </w:rPr>
              <w:lastRenderedPageBreak/>
              <w:t>rozwoju ruchu robotniczego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przedstawia okoliczności narodzin liberalizmu, konserwatyzmu i ruchu robotniczego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różnice między socjalistami i komunistami</w:t>
            </w:r>
            <w:r w:rsidR="00CA31AA">
              <w:rPr>
                <w:rFonts w:cs="Humanst521EU-Normal"/>
                <w:color w:val="000000" w:themeColor="text1"/>
              </w:rPr>
              <w:t>;</w:t>
            </w:r>
          </w:p>
          <w:p w:rsidR="007A0478" w:rsidRDefault="00730DAE" w:rsidP="00F141F6">
            <w:pPr>
              <w:autoSpaceDE w:val="0"/>
              <w:autoSpaceDN w:val="0"/>
              <w:adjustRightInd w:val="0"/>
              <w:spacing w:after="0" w:line="240" w:lineRule="auto"/>
              <w:rPr>
                <w:rFonts w:cs="Humanst521EU-Normal"/>
                <w:color w:val="000000" w:themeColor="text1"/>
              </w:rPr>
            </w:pPr>
            <w:r w:rsidRPr="00B20D8D">
              <w:rPr>
                <w:rFonts w:cs="Humanst521EU-Normal"/>
                <w:color w:val="000000" w:themeColor="text1"/>
              </w:rPr>
              <w:t xml:space="preserve">− </w:t>
            </w:r>
            <w:r w:rsidR="007A0478">
              <w:rPr>
                <w:rFonts w:cs="Humanst521EU-Normal"/>
                <w:color w:val="000000" w:themeColor="text1"/>
              </w:rPr>
              <w:t xml:space="preserve">opisuje i ocenia warunki pracy </w:t>
            </w:r>
            <w:r w:rsidR="00625240">
              <w:rPr>
                <w:rFonts w:cs="Humanst521EU-Normal"/>
                <w:color w:val="000000" w:themeColor="text1"/>
              </w:rPr>
              <w:t xml:space="preserve">dzieci </w:t>
            </w:r>
            <w:r w:rsidR="007A0478">
              <w:rPr>
                <w:rFonts w:cs="Humanst521EU-Normal"/>
                <w:color w:val="000000" w:themeColor="text1"/>
              </w:rPr>
              <w:t xml:space="preserve">w XIX- wiecznej </w:t>
            </w:r>
            <w:r w:rsidR="00625240">
              <w:rPr>
                <w:rFonts w:cs="Humanst521EU-Normal"/>
                <w:color w:val="000000" w:themeColor="text1"/>
              </w:rPr>
              <w:t>fabryce.</w:t>
            </w:r>
          </w:p>
          <w:p w:rsidR="00600C9A" w:rsidRPr="00B20D8D" w:rsidRDefault="00600C9A" w:rsidP="00F141F6">
            <w:pPr>
              <w:autoSpaceDE w:val="0"/>
              <w:autoSpaceDN w:val="0"/>
              <w:adjustRightInd w:val="0"/>
              <w:spacing w:after="0" w:line="240" w:lineRule="auto"/>
              <w:rPr>
                <w:rFonts w:cstheme="minorHAnsi"/>
                <w:color w:val="000000" w:themeColor="text1"/>
                <w:sz w:val="20"/>
                <w:szCs w:val="20"/>
              </w:rPr>
            </w:pPr>
          </w:p>
        </w:tc>
      </w:tr>
      <w:tr w:rsidR="007C2753"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2753" w:rsidRPr="00B20D8D" w:rsidRDefault="007C2753" w:rsidP="00F141F6">
            <w:pPr>
              <w:spacing w:after="0"/>
              <w:jc w:val="center"/>
              <w:rPr>
                <w:rFonts w:cstheme="minorHAnsi"/>
                <w:color w:val="000000" w:themeColor="text1"/>
                <w:sz w:val="20"/>
                <w:szCs w:val="20"/>
              </w:rPr>
            </w:pPr>
            <w:r w:rsidRPr="00B20D8D">
              <w:rPr>
                <w:rFonts w:cstheme="minorHAnsi"/>
                <w:b/>
                <w:color w:val="000000" w:themeColor="text1"/>
                <w:sz w:val="20"/>
                <w:szCs w:val="20"/>
              </w:rPr>
              <w:lastRenderedPageBreak/>
              <w:t>Rozdział II: Ziemie polskie po kongresie wiedeńskim</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1. Po upadku Księstwa Warszawskiego</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podział ziem polskich po kongresie wiedeńskim</w:t>
            </w:r>
            <w:r w:rsidR="00324FCF">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podstawowe zasady ustrojowe w Królestwie Polskim, Wielkim Księstwie Poznańskim i Rzeczypospolitej Krakowskiej</w:t>
            </w:r>
            <w:r w:rsidR="00324FCF">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sytuacja społeczno-gospodarcza Polaków w zaborach pruskim, austriackim i w Królestwie Polskim</w:t>
            </w:r>
            <w:r w:rsidR="00324FCF">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–reformy Franciszka Ksawerego Druckiego-Lubeckiego w Królestwie Polskim</w:t>
            </w:r>
            <w:r w:rsidR="00324FCF">
              <w:rPr>
                <w:rFonts w:cstheme="minorHAnsi"/>
                <w:color w:val="000000" w:themeColor="text1"/>
                <w:sz w:val="20"/>
                <w:szCs w:val="20"/>
              </w:rPr>
              <w:t>;</w:t>
            </w:r>
          </w:p>
          <w:p w:rsidR="001B7E3F" w:rsidRPr="00383267" w:rsidRDefault="001B7E3F" w:rsidP="00F141F6">
            <w:pPr>
              <w:spacing w:after="0"/>
              <w:rPr>
                <w:rFonts w:cstheme="minorHAnsi"/>
                <w:sz w:val="20"/>
                <w:szCs w:val="20"/>
              </w:rPr>
            </w:pPr>
            <w:r w:rsidRPr="00383267">
              <w:rPr>
                <w:rFonts w:cstheme="minorHAnsi"/>
                <w:sz w:val="20"/>
                <w:szCs w:val="20"/>
              </w:rPr>
              <w:t>– reformy uwłaszczeniowe w zaborze pruskim i austriackim</w:t>
            </w:r>
            <w:r w:rsidR="00324FCF" w:rsidRPr="00383267">
              <w:rPr>
                <w:rFonts w:cstheme="minorHAnsi"/>
                <w:sz w:val="20"/>
                <w:szCs w:val="20"/>
              </w:rPr>
              <w:t>;</w:t>
            </w:r>
          </w:p>
          <w:p w:rsidR="001B7E3F" w:rsidRPr="00383267" w:rsidRDefault="001B7E3F" w:rsidP="00F141F6">
            <w:pPr>
              <w:autoSpaceDE w:val="0"/>
              <w:autoSpaceDN w:val="0"/>
              <w:adjustRightInd w:val="0"/>
              <w:spacing w:after="0"/>
              <w:rPr>
                <w:rFonts w:cs="Humanst521EU-Normal"/>
                <w:color w:val="000000" w:themeColor="text1"/>
              </w:rPr>
            </w:pPr>
            <w:r w:rsidRPr="00383267">
              <w:rPr>
                <w:rFonts w:cstheme="minorHAnsi"/>
                <w:sz w:val="20"/>
                <w:szCs w:val="20"/>
              </w:rPr>
              <w:t xml:space="preserve">– znaczenie terminu: </w:t>
            </w:r>
            <w:r w:rsidRPr="00383267">
              <w:rPr>
                <w:rFonts w:cstheme="minorHAnsi"/>
                <w:i/>
                <w:sz w:val="20"/>
                <w:szCs w:val="20"/>
              </w:rPr>
              <w:lastRenderedPageBreak/>
              <w:t>autonomia</w:t>
            </w:r>
            <w:r w:rsidRPr="00383267">
              <w:rPr>
                <w:rFonts w:cstheme="minorHAnsi"/>
                <w:sz w:val="20"/>
                <w:szCs w:val="20"/>
              </w:rPr>
              <w:t xml:space="preserve">, </w:t>
            </w:r>
            <w:r w:rsidRPr="00383267">
              <w:rPr>
                <w:rFonts w:cstheme="minorHAnsi"/>
                <w:i/>
                <w:sz w:val="20"/>
                <w:szCs w:val="20"/>
              </w:rPr>
              <w:t>protektorat</w:t>
            </w:r>
            <w:r w:rsidR="00324FCF" w:rsidRPr="00383267">
              <w:rPr>
                <w:rFonts w:cstheme="minorHAnsi"/>
                <w:i/>
                <w:sz w:val="20"/>
                <w:szCs w:val="20"/>
              </w:rPr>
              <w:t xml:space="preserve">, </w:t>
            </w:r>
            <w:r w:rsidR="00324FCF" w:rsidRPr="00383267">
              <w:rPr>
                <w:rFonts w:cs="Humanst521EU-Normal"/>
                <w:i/>
                <w:sz w:val="20"/>
                <w:szCs w:val="20"/>
              </w:rPr>
              <w:t xml:space="preserve">uwłaszczenie, Galicja, unia personalna, </w:t>
            </w:r>
            <w:r w:rsidR="00383267" w:rsidRPr="00383267">
              <w:rPr>
                <w:rFonts w:cs="Humanst521EU-Normal"/>
                <w:i/>
                <w:sz w:val="20"/>
                <w:szCs w:val="20"/>
              </w:rPr>
              <w:t xml:space="preserve">namiestnik, </w:t>
            </w:r>
            <w:r w:rsidRPr="00383267">
              <w:rPr>
                <w:rFonts w:cstheme="minorHAnsi"/>
                <w:i/>
                <w:sz w:val="20"/>
                <w:szCs w:val="20"/>
              </w:rPr>
              <w:t>ziemie zabrane</w:t>
            </w:r>
            <w:r w:rsidR="00383267" w:rsidRPr="00383267">
              <w:rPr>
                <w:rFonts w:cstheme="minorHAnsi"/>
                <w:i/>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charakteryzuje okres konstytucyjny Królestwa Polskiego – ustrój, osiągnięcia w gospodarce, kulturze i edukacji (XX.</w:t>
            </w:r>
            <w:r w:rsidR="00BF4EB1">
              <w:rPr>
                <w:rFonts w:cstheme="minorHAnsi"/>
                <w:color w:val="000000" w:themeColor="text1"/>
                <w:sz w:val="20"/>
                <w:szCs w:val="20"/>
              </w:rPr>
              <w:t>1</w:t>
            </w:r>
            <w:r w:rsidRPr="00B20D8D">
              <w:rPr>
                <w:rFonts w:cstheme="minorHAnsi"/>
                <w:color w:val="000000" w:themeColor="text1"/>
                <w:sz w:val="20"/>
                <w:szCs w:val="20"/>
              </w:rPr>
              <w:t>)</w:t>
            </w:r>
          </w:p>
          <w:p w:rsidR="001B7E3F" w:rsidRPr="00B20D8D" w:rsidRDefault="001B7E3F" w:rsidP="00BF4EB1">
            <w:pPr>
              <w:spacing w:after="0"/>
              <w:rPr>
                <w:rFonts w:cstheme="minorHAnsi"/>
                <w:color w:val="000000" w:themeColor="text1"/>
                <w:sz w:val="20"/>
                <w:szCs w:val="20"/>
              </w:rPr>
            </w:pPr>
            <w:r w:rsidRPr="00B20D8D">
              <w:rPr>
                <w:rFonts w:cstheme="minorHAnsi"/>
                <w:color w:val="000000" w:themeColor="text1"/>
                <w:sz w:val="20"/>
                <w:szCs w:val="20"/>
              </w:rPr>
              <w:t>– omawia położenie Polaków w zaborach pruskim i austriackim, na obszarze ziem zabranych oraz w Rzeczypospolitej Krakowskiej (XX.</w:t>
            </w:r>
            <w:r w:rsidR="00BF4EB1">
              <w:rPr>
                <w:rFonts w:cstheme="minorHAnsi"/>
                <w:color w:val="000000" w:themeColor="text1"/>
                <w:sz w:val="20"/>
                <w:szCs w:val="20"/>
              </w:rPr>
              <w:t>3</w:t>
            </w:r>
            <w:r w:rsidRPr="00B20D8D">
              <w:rPr>
                <w:rFonts w:cstheme="minorHAnsi"/>
                <w:color w:val="000000" w:themeColor="text1"/>
                <w:sz w:val="20"/>
                <w:szCs w:val="20"/>
              </w:rPr>
              <w:t>)</w:t>
            </w:r>
          </w:p>
        </w:tc>
        <w:tc>
          <w:tcPr>
            <w:tcW w:w="4252" w:type="dxa"/>
            <w:tcBorders>
              <w:top w:val="single" w:sz="4" w:space="0" w:color="auto"/>
              <w:left w:val="single" w:sz="4" w:space="0" w:color="auto"/>
              <w:bottom w:val="single" w:sz="4" w:space="0" w:color="auto"/>
              <w:right w:val="single" w:sz="4" w:space="0" w:color="auto"/>
            </w:tcBorders>
          </w:tcPr>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uwłaszczenie, auto</w:t>
            </w:r>
            <w:r w:rsidR="00CA31AA">
              <w:rPr>
                <w:rFonts w:cs="Humanst521EU-Normal"/>
                <w:color w:val="000000" w:themeColor="text1"/>
              </w:rPr>
              <w:t>nomia, Galicja, unia personalna;</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zna daty: powstania Królestwa Polskiego</w:t>
            </w:r>
            <w:r w:rsidR="00625240">
              <w:rPr>
                <w:rFonts w:cs="Humanst521EU-Normal"/>
                <w:color w:val="000000" w:themeColor="text1"/>
              </w:rPr>
              <w:t xml:space="preserve"> (1815)</w:t>
            </w:r>
            <w:r w:rsidRPr="00B20D8D">
              <w:rPr>
                <w:rFonts w:cs="Humanst521EU-Normal"/>
                <w:color w:val="000000" w:themeColor="text1"/>
              </w:rPr>
              <w:t xml:space="preserve">, </w:t>
            </w:r>
            <w:r w:rsidR="0055069E">
              <w:rPr>
                <w:rFonts w:cs="Humanst521EU-Normal"/>
                <w:color w:val="000000" w:themeColor="text1"/>
              </w:rPr>
              <w:t xml:space="preserve">Wielkiego Księstwa Poznańskiego i </w:t>
            </w:r>
            <w:r w:rsidR="00CA31AA">
              <w:rPr>
                <w:rFonts w:cs="Humanst521EU-Normal"/>
                <w:color w:val="000000" w:themeColor="text1"/>
              </w:rPr>
              <w:t>Wolnego Miasta Krakowa (1815);</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Aleksandra I, Wielkiego księcia Kons</w:t>
            </w:r>
            <w:r w:rsidR="00CA31AA">
              <w:rPr>
                <w:rFonts w:cs="Humanst521EU-Normal"/>
                <w:color w:val="000000" w:themeColor="text1"/>
              </w:rPr>
              <w:t>tantego;</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postanowienia kongresu wiedeńskiego w sprawie ziem polskich</w:t>
            </w:r>
            <w:r w:rsidR="00CA31AA">
              <w:rPr>
                <w:rFonts w:cs="Humanst521EU-Normal"/>
                <w:color w:val="000000" w:themeColor="text1"/>
              </w:rPr>
              <w:t>;</w:t>
            </w:r>
          </w:p>
          <w:p w:rsidR="001B7E3F" w:rsidRDefault="006D733C" w:rsidP="00F141F6">
            <w:pPr>
              <w:autoSpaceDE w:val="0"/>
              <w:autoSpaceDN w:val="0"/>
              <w:adjustRightInd w:val="0"/>
              <w:spacing w:after="0"/>
              <w:rPr>
                <w:rFonts w:cs="Humanst521EU-Normal"/>
                <w:color w:val="000000" w:themeColor="text1"/>
              </w:rPr>
            </w:pPr>
            <w:r w:rsidRPr="00440BDE">
              <w:rPr>
                <w:rFonts w:cs="Humanst521EU-Normal"/>
              </w:rPr>
              <w:t xml:space="preserve">− </w:t>
            </w:r>
            <w:r w:rsidR="001B7E3F" w:rsidRPr="00B20D8D">
              <w:rPr>
                <w:rFonts w:cs="Humanst521EU-Normal"/>
                <w:color w:val="000000" w:themeColor="text1"/>
              </w:rPr>
              <w:t>wskazuje na mapie podział ziem polskich po kongresie wiedeńskim</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zasięg Królestwa Polskiego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charakteryzuje ustrój Królestwa Polskiego</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charakteryzuje ustrój Wielkiego Księstwa</w:t>
            </w:r>
          </w:p>
          <w:p w:rsidR="001B7E3F" w:rsidRDefault="00CA31AA" w:rsidP="00F141F6">
            <w:pPr>
              <w:autoSpaceDE w:val="0"/>
              <w:autoSpaceDN w:val="0"/>
              <w:adjustRightInd w:val="0"/>
              <w:spacing w:after="0"/>
              <w:rPr>
                <w:rFonts w:cs="Humanst521EU-Normal"/>
                <w:color w:val="000000" w:themeColor="text1"/>
              </w:rPr>
            </w:pPr>
            <w:r>
              <w:rPr>
                <w:rFonts w:cs="Humanst521EU-Normal"/>
                <w:color w:val="000000" w:themeColor="text1"/>
              </w:rPr>
              <w:t>Poznańskiego;</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opisuje ustrój Rzeczypospolitej Krakowskiej</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lastRenderedPageBreak/>
              <w:t xml:space="preserve">− opisuje sytuację gospodarczą </w:t>
            </w:r>
            <w:r w:rsidR="00660D1B">
              <w:rPr>
                <w:rFonts w:cs="Humanst521EU-Normal"/>
                <w:color w:val="000000" w:themeColor="text1"/>
              </w:rPr>
              <w:t>w zaborze pruskim i austriackim.</w:t>
            </w:r>
          </w:p>
          <w:p w:rsidR="001B7E3F" w:rsidRPr="00B20D8D" w:rsidRDefault="001B7E3F" w:rsidP="00F141F6">
            <w:pPr>
              <w:spacing w:after="0"/>
              <w:rPr>
                <w:rFonts w:cstheme="minorHAnsi"/>
                <w:color w:val="000000" w:themeColor="text1"/>
                <w:sz w:val="20"/>
                <w:szCs w:val="20"/>
              </w:rPr>
            </w:pPr>
          </w:p>
        </w:tc>
        <w:tc>
          <w:tcPr>
            <w:tcW w:w="4140" w:type="dxa"/>
            <w:tcBorders>
              <w:top w:val="single" w:sz="4" w:space="0" w:color="auto"/>
              <w:left w:val="single" w:sz="4" w:space="0" w:color="auto"/>
              <w:bottom w:val="single" w:sz="4" w:space="0" w:color="auto"/>
              <w:right w:val="single" w:sz="4" w:space="0" w:color="auto"/>
            </w:tcBorders>
          </w:tcPr>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lastRenderedPageBreak/>
              <w:t>− wyjaśnia znaczenie terminu:  protektorat, namiestnik</w:t>
            </w:r>
            <w:r w:rsidR="00CA31AA">
              <w:rPr>
                <w:rFonts w:cs="Humanst521EU-Normal"/>
                <w:color w:val="000000" w:themeColor="text1"/>
              </w:rPr>
              <w:t>;</w:t>
            </w:r>
          </w:p>
          <w:p w:rsidR="00625240"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zna daty: nadania wolności osobistej chłopom w zaborze pruskim (1807), zniesienia pańszczyzny w zaborze austriackim (1848)</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757A03">
              <w:rPr>
                <w:rFonts w:cs="Humanst521EU-Normal"/>
                <w:color w:val="000000" w:themeColor="text1"/>
              </w:rPr>
              <w:t xml:space="preserve"> identyfikuje postać </w:t>
            </w:r>
            <w:r w:rsidR="00B2324B" w:rsidRPr="00B20D8D">
              <w:rPr>
                <w:rFonts w:cs="Humanst521EU-Normal"/>
                <w:color w:val="000000" w:themeColor="text1"/>
              </w:rPr>
              <w:t xml:space="preserve">Franciszka </w:t>
            </w:r>
            <w:r w:rsidR="00F12724">
              <w:rPr>
                <w:rFonts w:cs="Humanst521EU-Normal"/>
                <w:color w:val="000000" w:themeColor="text1"/>
              </w:rPr>
              <w:t>Ksawerego Druckiego- Lubeckiego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omawia proces uwłaszczania chłopów w zaborze pruskim</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omawia </w:t>
            </w:r>
            <w:r w:rsidR="00B2324B" w:rsidRPr="00B20D8D">
              <w:rPr>
                <w:rFonts w:cs="Humanst521EU-Normal"/>
                <w:color w:val="000000" w:themeColor="text1"/>
              </w:rPr>
              <w:t xml:space="preserve">organy władzy określone </w:t>
            </w:r>
            <w:r w:rsidRPr="00B20D8D">
              <w:rPr>
                <w:rFonts w:cs="Humanst521EU-Normal"/>
                <w:color w:val="000000" w:themeColor="text1"/>
              </w:rPr>
              <w:t>w konstytucji Królestwa Polskiego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jaką rolę odgrywała Rzeczpospolita Krakowska w utrzymaniu polskości</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porównuje sytuacje gospodarczą ziem polskich pod zaborami</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ocenia skutki reformy uwłaszczeniowej w zaborze pruskim</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lastRenderedPageBreak/>
              <w:t>− przedstawia reformy gospodarcze Franciszka Ksawerego Druckiego-Lubeckiego</w:t>
            </w:r>
            <w:r w:rsidR="00625240">
              <w:rPr>
                <w:rFonts w:cs="Humanst521EU-Normal"/>
                <w:color w:val="000000" w:themeColor="text1"/>
              </w:rPr>
              <w:t>;</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wady i zalety ustroju Królestwa Polskiego</w:t>
            </w:r>
            <w:r w:rsidR="00CA31AA">
              <w:rPr>
                <w:rFonts w:cs="Humanst521EU-Normal"/>
                <w:color w:val="000000" w:themeColor="text1"/>
              </w:rPr>
              <w:t>;</w:t>
            </w:r>
          </w:p>
          <w:p w:rsidR="00600C9A" w:rsidRPr="00F141F6" w:rsidRDefault="001B7E3F" w:rsidP="00F141F6">
            <w:pPr>
              <w:spacing w:after="0"/>
              <w:rPr>
                <w:rFonts w:cs="Humanst521EU-Normal"/>
                <w:color w:val="000000" w:themeColor="text1"/>
              </w:rPr>
            </w:pPr>
            <w:r w:rsidRPr="00B20D8D">
              <w:rPr>
                <w:rFonts w:cs="Humanst521EU-Normal"/>
                <w:color w:val="000000" w:themeColor="text1"/>
              </w:rPr>
              <w:t>− przedstawia sytuację na wsi w Królestwie Polskim</w:t>
            </w:r>
            <w:r w:rsidR="00625240">
              <w:rPr>
                <w:rFonts w:cs="Humanst521EU-Normal"/>
                <w:color w:val="000000" w:themeColor="text1"/>
              </w:rPr>
              <w:t>.</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Powstanie listopadowe</w:t>
            </w:r>
          </w:p>
        </w:tc>
        <w:tc>
          <w:tcPr>
            <w:tcW w:w="2551" w:type="dxa"/>
            <w:tcBorders>
              <w:top w:val="single" w:sz="4" w:space="0" w:color="auto"/>
              <w:left w:val="single" w:sz="4" w:space="0" w:color="auto"/>
              <w:bottom w:val="single" w:sz="4" w:space="0" w:color="auto"/>
              <w:right w:val="single" w:sz="4" w:space="0" w:color="auto"/>
            </w:tcBorders>
            <w:hideMark/>
          </w:tcPr>
          <w:p w:rsidR="001B7E3F" w:rsidRPr="000F6FC3" w:rsidRDefault="001B7E3F"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cenzura</w:t>
            </w:r>
            <w:r w:rsidRPr="00B20D8D">
              <w:rPr>
                <w:rFonts w:cstheme="minorHAnsi"/>
                <w:color w:val="000000" w:themeColor="text1"/>
                <w:sz w:val="20"/>
                <w:szCs w:val="20"/>
              </w:rPr>
              <w:t xml:space="preserve">, </w:t>
            </w:r>
            <w:r w:rsidRPr="00B20D8D">
              <w:rPr>
                <w:rFonts w:cstheme="minorHAnsi"/>
                <w:i/>
                <w:color w:val="000000" w:themeColor="text1"/>
                <w:sz w:val="20"/>
                <w:szCs w:val="20"/>
              </w:rPr>
              <w:t>konspiracja,</w:t>
            </w:r>
            <w:r w:rsidRPr="00B20D8D">
              <w:rPr>
                <w:rFonts w:cstheme="minorHAnsi"/>
                <w:color w:val="000000" w:themeColor="text1"/>
                <w:sz w:val="20"/>
                <w:szCs w:val="20"/>
              </w:rPr>
              <w:t xml:space="preserve"> </w:t>
            </w:r>
            <w:r w:rsidR="000F6FC3" w:rsidRPr="009903B0">
              <w:rPr>
                <w:rFonts w:cstheme="minorHAnsi"/>
                <w:i/>
                <w:sz w:val="20"/>
                <w:szCs w:val="20"/>
              </w:rPr>
              <w:t>kaliszanie, noc listopadowa, dyktator, detronizacja;</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przyczyny wybuchu powstania listopadowego</w:t>
            </w:r>
            <w:r w:rsidR="000F6FC3">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przebieg powstania i charakterystyka władz powstańczych</w:t>
            </w:r>
            <w:r w:rsidR="000F6FC3">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wojna polsko-rosyjska</w:t>
            </w:r>
            <w:r w:rsidR="000F6FC3">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wielkie bitwy powstania listopadowego</w:t>
            </w:r>
            <w:r w:rsidR="000F6FC3">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walki powstańcze poza Królestwem Polskim</w:t>
            </w:r>
            <w:r w:rsidR="000F6FC3">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przyczyny klęski powstania listopadowego</w:t>
            </w:r>
            <w:r w:rsidR="00AE09DF">
              <w:rPr>
                <w:rFonts w:cstheme="minorHAnsi"/>
                <w:color w:val="000000" w:themeColor="text1"/>
                <w:sz w:val="20"/>
                <w:szCs w:val="20"/>
              </w:rPr>
              <w:t>;</w:t>
            </w:r>
          </w:p>
          <w:p w:rsidR="001B7E3F" w:rsidRPr="00B20D8D" w:rsidRDefault="001B7E3F" w:rsidP="00444981">
            <w:pPr>
              <w:spacing w:after="0"/>
              <w:rPr>
                <w:rFonts w:cstheme="minorHAnsi"/>
                <w:color w:val="000000" w:themeColor="text1"/>
                <w:sz w:val="20"/>
                <w:szCs w:val="20"/>
              </w:rPr>
            </w:pPr>
            <w:r w:rsidRPr="00B20D8D">
              <w:rPr>
                <w:rFonts w:cstheme="minorHAnsi"/>
                <w:color w:val="000000" w:themeColor="text1"/>
                <w:sz w:val="20"/>
                <w:szCs w:val="20"/>
              </w:rPr>
              <w:t>– postacie historyczne: Piotr Wysocki,</w:t>
            </w:r>
            <w:r w:rsidR="00AE09DF">
              <w:rPr>
                <w:rFonts w:cstheme="minorHAnsi"/>
                <w:color w:val="000000" w:themeColor="text1"/>
                <w:sz w:val="20"/>
                <w:szCs w:val="20"/>
              </w:rPr>
              <w:t xml:space="preserve"> </w:t>
            </w:r>
            <w:r w:rsidR="00AE09DF" w:rsidRPr="00FD17EE">
              <w:rPr>
                <w:rFonts w:cstheme="minorHAnsi"/>
                <w:sz w:val="20"/>
                <w:szCs w:val="20"/>
              </w:rPr>
              <w:t>Józef Chłopicki,</w:t>
            </w:r>
            <w:r w:rsidR="00AE09DF">
              <w:rPr>
                <w:rFonts w:cstheme="minorHAnsi"/>
                <w:color w:val="00B050"/>
                <w:sz w:val="20"/>
                <w:szCs w:val="20"/>
              </w:rPr>
              <w:t xml:space="preserve"> </w:t>
            </w:r>
            <w:r w:rsidRPr="00B20D8D">
              <w:rPr>
                <w:rFonts w:cstheme="minorHAnsi"/>
                <w:color w:val="000000" w:themeColor="text1"/>
                <w:sz w:val="20"/>
                <w:szCs w:val="20"/>
              </w:rPr>
              <w:t xml:space="preserve"> Emilia Plater, Józef Sowiński, car Mikołaj I</w:t>
            </w:r>
            <w:r w:rsidR="00C74C37">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przedstawia przyczyny wybuchu powstania listopadowego, charakter zmagań i następstwa powstania (XX.</w:t>
            </w:r>
            <w:r w:rsidR="00BF4EB1">
              <w:rPr>
                <w:rFonts w:cstheme="minorHAnsi"/>
                <w:color w:val="000000" w:themeColor="text1"/>
                <w:sz w:val="20"/>
                <w:szCs w:val="20"/>
              </w:rPr>
              <w:t>2</w:t>
            </w:r>
            <w:r w:rsidRPr="00B20D8D">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660D1B"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kaliszanie, konspiracja, noc listopadowa, detronizacja, dyktator</w:t>
            </w:r>
            <w:r w:rsidR="00CA31AA">
              <w:rPr>
                <w:rFonts w:cs="Humanst521EU-Normal"/>
                <w:color w:val="000000" w:themeColor="text1"/>
              </w:rPr>
              <w:t>;</w:t>
            </w:r>
          </w:p>
          <w:p w:rsidR="00660D1B" w:rsidRDefault="00660D1B"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identyfikuje postacie: Piotra Wysockiego, Józefa Chłopickiego, </w:t>
            </w:r>
            <w:r w:rsidR="003B138B">
              <w:rPr>
                <w:rFonts w:cs="Humanst521EU-Normal"/>
                <w:color w:val="000000" w:themeColor="text1"/>
              </w:rPr>
              <w:t xml:space="preserve">cara </w:t>
            </w:r>
            <w:r w:rsidR="00444981">
              <w:rPr>
                <w:rFonts w:cs="Humanst521EU-Normal"/>
                <w:color w:val="000000" w:themeColor="text1"/>
              </w:rPr>
              <w:t>Mikołaja I</w:t>
            </w:r>
            <w:r>
              <w:rPr>
                <w:rFonts w:cs="Humanst521EU-Normal"/>
                <w:color w:val="000000" w:themeColor="text1"/>
              </w:rPr>
              <w:t>;</w:t>
            </w:r>
          </w:p>
          <w:p w:rsidR="00B2324B"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zna daty: wybuchu powstania listopadowego (29/30 XI 1830), </w:t>
            </w:r>
            <w:r w:rsidR="00B2324B" w:rsidRPr="00B20D8D">
              <w:rPr>
                <w:rFonts w:cs="Humanst521EU-Normal"/>
                <w:color w:val="000000" w:themeColor="text1"/>
              </w:rPr>
              <w:t>wojny polsko-rosyjskiej (II–X 1831), bitwy pod Olszynką Grochowską (II 1831), bitwy pod Ostrołęką (V 1831), bitwy o Warszawę (6–7 IX 1831)</w:t>
            </w:r>
            <w:r w:rsidR="00CA31AA">
              <w:rPr>
                <w:rFonts w:cs="Humanst521EU-Normal"/>
                <w:color w:val="000000" w:themeColor="text1"/>
              </w:rPr>
              <w:t>;</w:t>
            </w:r>
          </w:p>
          <w:p w:rsidR="00024F2C" w:rsidRPr="00024F2C" w:rsidRDefault="00024F2C" w:rsidP="00F141F6">
            <w:pPr>
              <w:autoSpaceDE w:val="0"/>
              <w:autoSpaceDN w:val="0"/>
              <w:adjustRightInd w:val="0"/>
              <w:spacing w:after="0"/>
              <w:rPr>
                <w:rFonts w:cs="Humanst521EU-Normal"/>
              </w:rPr>
            </w:pPr>
            <w:r w:rsidRPr="00024F2C">
              <w:rPr>
                <w:rFonts w:cs="Humanst521EU-Normal"/>
              </w:rPr>
              <w:t>− omawia różnice pomiędzy opozycją legalną i nielegalną w Królestwie Polskim;</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miejsca najważniejszych bitew powstania listopadowego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przyczyny powstania listopadowego</w:t>
            </w:r>
            <w:r w:rsidR="00CA31AA">
              <w:rPr>
                <w:rFonts w:cs="Humanst521EU-Normal"/>
                <w:color w:val="000000" w:themeColor="text1"/>
              </w:rPr>
              <w:t>;</w:t>
            </w:r>
          </w:p>
          <w:p w:rsidR="00B2324B"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w:t>
            </w:r>
            <w:r w:rsidR="00CA31AA">
              <w:rPr>
                <w:rFonts w:cs="Humanst521EU-Normal"/>
                <w:color w:val="000000" w:themeColor="text1"/>
              </w:rPr>
              <w:t xml:space="preserve">, jakie znaczenie dla powstania </w:t>
            </w:r>
            <w:r w:rsidRPr="00B20D8D">
              <w:rPr>
                <w:rFonts w:cs="Humanst521EU-Normal"/>
                <w:color w:val="000000" w:themeColor="text1"/>
              </w:rPr>
              <w:t>listopadowego mia</w:t>
            </w:r>
            <w:r w:rsidR="00B2324B" w:rsidRPr="00B20D8D">
              <w:rPr>
                <w:rFonts w:cs="Humanst521EU-Normal"/>
                <w:color w:val="000000" w:themeColor="text1"/>
              </w:rPr>
              <w:t>ła detronizacja cara Mikołaja I</w:t>
            </w:r>
            <w:r w:rsidR="00CA31AA">
              <w:rPr>
                <w:rFonts w:cs="Humanst521EU-Normal"/>
                <w:color w:val="000000" w:themeColor="text1"/>
              </w:rPr>
              <w:t>;</w:t>
            </w:r>
          </w:p>
          <w:p w:rsidR="001B7E3F" w:rsidRPr="00660D1B"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omawia przyczyny klęski powstania</w:t>
            </w:r>
            <w:r w:rsidR="00660D1B">
              <w:rPr>
                <w:rFonts w:cs="Humanst521EU-Normal"/>
                <w:color w:val="000000" w:themeColor="text1"/>
              </w:rPr>
              <w:t xml:space="preserve"> </w:t>
            </w:r>
            <w:r w:rsidR="00660D1B">
              <w:rPr>
                <w:rFonts w:cs="Humanst521EU-Normal"/>
                <w:color w:val="000000" w:themeColor="text1"/>
              </w:rPr>
              <w:lastRenderedPageBreak/>
              <w:t>l</w:t>
            </w:r>
            <w:r w:rsidRPr="00B20D8D">
              <w:rPr>
                <w:rFonts w:cs="Humanst521EU-Normal"/>
                <w:color w:val="000000" w:themeColor="text1"/>
              </w:rPr>
              <w:t>istopadowego</w:t>
            </w:r>
            <w:r w:rsidR="00660D1B">
              <w:rPr>
                <w:rFonts w:cs="Humanst521EU-Normal"/>
                <w:color w:val="000000" w:themeColor="text1"/>
              </w:rPr>
              <w:t>.</w:t>
            </w:r>
          </w:p>
        </w:tc>
        <w:tc>
          <w:tcPr>
            <w:tcW w:w="4140"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lastRenderedPageBreak/>
              <w:t>− identyfikuje postacie: Ignacego Prądzyńskiego, Emilii Plater, Józefa Sowińskiego, Jana Skr</w:t>
            </w:r>
            <w:r w:rsidR="00CA31AA">
              <w:rPr>
                <w:rFonts w:cs="Humanst521EU-Normal"/>
                <w:color w:val="000000" w:themeColor="text1"/>
              </w:rPr>
              <w:t>zyneckiego, Jana Krukowieckiego;</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xml:space="preserve">− zna daty: </w:t>
            </w:r>
            <w:r w:rsidR="00B2324B" w:rsidRPr="00B20D8D">
              <w:rPr>
                <w:rFonts w:cs="Humanst521EU-Normal"/>
                <w:color w:val="000000" w:themeColor="text1"/>
              </w:rPr>
              <w:t xml:space="preserve">objęcia władzy przez Mikołaja I (1825), </w:t>
            </w:r>
            <w:r w:rsidRPr="00B20D8D">
              <w:rPr>
                <w:rFonts w:cs="Humanst521EU-Normal"/>
                <w:color w:val="000000" w:themeColor="text1"/>
              </w:rPr>
              <w:t>bitwy pod Stoczkiem (II 1831), bitew pod Wawrem i Dębem Wielkim (III 1831), bitew pod Iganiami i Boremlem (IV 1831)</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jaką rolę w życiu Królestwa Polskiego odgrywał wielki książę Konstanty</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ocenia stosunek władz carskich do opozycji legalnej i nielegalnej</w:t>
            </w:r>
            <w:r w:rsidR="00CA31AA">
              <w:rPr>
                <w:rFonts w:cs="Humanst521EU-Normal"/>
                <w:color w:val="000000" w:themeColor="text1"/>
              </w:rPr>
              <w:t>;</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tereny poza Królestwem Polskim, na których toczyły się walki podczas powstania w latach 1830–1831</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opisuje przebieg nocy listopadowej</w:t>
            </w:r>
            <w:r w:rsidR="00CA31AA">
              <w:rPr>
                <w:rFonts w:cs="Humanst521EU-Normal"/>
                <w:color w:val="000000" w:themeColor="text1"/>
              </w:rPr>
              <w:t>;</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charakteryzuje poczynania władz powstańczych do wybuchu wojny polsko-rosyjskiej</w:t>
            </w:r>
            <w:r w:rsidR="00CA31AA">
              <w:rPr>
                <w:rFonts w:cs="Humanst521EU-Normal"/>
                <w:color w:val="000000" w:themeColor="text1"/>
              </w:rPr>
              <w:t>;</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opisuje przebieg wojny polsko-rosyjskiej</w:t>
            </w:r>
            <w:r w:rsidR="00CA31AA">
              <w:rPr>
                <w:rFonts w:cs="Humanst521EU-Normal"/>
                <w:color w:val="000000" w:themeColor="text1"/>
              </w:rPr>
              <w:t>;</w:t>
            </w:r>
          </w:p>
          <w:p w:rsidR="00600C9A" w:rsidRPr="00F141F6" w:rsidRDefault="001B7E3F" w:rsidP="00F141F6">
            <w:pPr>
              <w:spacing w:after="0"/>
              <w:rPr>
                <w:rFonts w:cs="Humanst521EU-Normal"/>
                <w:color w:val="000000" w:themeColor="text1"/>
              </w:rPr>
            </w:pPr>
            <w:r w:rsidRPr="00B20D8D">
              <w:rPr>
                <w:rFonts w:cs="Humanst521EU-Normal"/>
                <w:color w:val="000000" w:themeColor="text1"/>
              </w:rPr>
              <w:lastRenderedPageBreak/>
              <w:t>− ocenia, czy powstanie listopadowe miało szanse powodzenia</w:t>
            </w:r>
            <w:r w:rsidR="00716E7E">
              <w:rPr>
                <w:rFonts w:cs="Humanst521EU-Normal"/>
                <w:color w:val="000000" w:themeColor="text1"/>
              </w:rPr>
              <w:t>.</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3. Polacy po powstaniu listopadowym</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rozmiary i znaczenie Wielkiej Emigracji</w:t>
            </w:r>
            <w:r w:rsidR="00882E2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skutki powstania listopadowego w Królestwie Polskim i na ziemiach zabranych – represje popowstaniowe</w:t>
            </w:r>
            <w:r w:rsidR="00882E2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zmiany ustrojowe w Królestwie Polskim</w:t>
            </w:r>
            <w:r w:rsidR="00882E2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represje w zaborze pruskim</w:t>
            </w:r>
            <w:r w:rsidR="00882E21">
              <w:rPr>
                <w:rFonts w:cstheme="minorHAnsi"/>
                <w:color w:val="000000" w:themeColor="text1"/>
                <w:sz w:val="20"/>
                <w:szCs w:val="20"/>
              </w:rPr>
              <w:t>;</w:t>
            </w:r>
          </w:p>
          <w:p w:rsidR="001B7E3F" w:rsidRPr="00882E21" w:rsidRDefault="001B7E3F"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00882E21" w:rsidRPr="00FD17EE">
              <w:rPr>
                <w:rFonts w:cstheme="minorHAnsi"/>
                <w:i/>
                <w:sz w:val="20"/>
                <w:szCs w:val="20"/>
              </w:rPr>
              <w:t>Wielka Emigracja,</w:t>
            </w:r>
            <w:r w:rsidR="00882E21">
              <w:rPr>
                <w:rFonts w:cstheme="minorHAnsi"/>
                <w:color w:val="00B050"/>
                <w:sz w:val="20"/>
                <w:szCs w:val="20"/>
              </w:rPr>
              <w:t xml:space="preserve"> </w:t>
            </w:r>
            <w:r w:rsidR="00FD17EE">
              <w:rPr>
                <w:rFonts w:cstheme="minorHAnsi"/>
                <w:i/>
                <w:color w:val="000000" w:themeColor="text1"/>
                <w:sz w:val="20"/>
                <w:szCs w:val="20"/>
              </w:rPr>
              <w:t xml:space="preserve">Statut </w:t>
            </w:r>
            <w:r w:rsidR="00FD17EE" w:rsidRPr="00FD17EE">
              <w:rPr>
                <w:rFonts w:cstheme="minorHAnsi"/>
                <w:i/>
                <w:sz w:val="20"/>
                <w:szCs w:val="20"/>
              </w:rPr>
              <w:t>organiczny, kontrybucja</w:t>
            </w:r>
            <w:r w:rsidR="00057ED9">
              <w:rPr>
                <w:rFonts w:cstheme="minorHAnsi"/>
                <w:i/>
                <w:sz w:val="20"/>
                <w:szCs w:val="20"/>
              </w:rPr>
              <w:t xml:space="preserve">, </w:t>
            </w:r>
            <w:r w:rsidRPr="00FD17EE">
              <w:rPr>
                <w:rFonts w:cstheme="minorHAnsi"/>
                <w:i/>
                <w:sz w:val="20"/>
                <w:szCs w:val="20"/>
              </w:rPr>
              <w:t>katorga</w:t>
            </w:r>
            <w:r w:rsidR="00F127E6">
              <w:rPr>
                <w:rFonts w:cstheme="minorHAnsi"/>
                <w:i/>
                <w:sz w:val="20"/>
                <w:szCs w:val="20"/>
              </w:rPr>
              <w:t>, represje</w:t>
            </w:r>
            <w:r w:rsidR="00882E21" w:rsidRPr="00FD17EE">
              <w:rPr>
                <w:rFonts w:cstheme="minorHAnsi"/>
                <w:i/>
                <w:sz w:val="20"/>
                <w:szCs w:val="20"/>
              </w:rPr>
              <w:t>;</w:t>
            </w:r>
          </w:p>
          <w:p w:rsidR="001B7E3F" w:rsidRPr="00B20D8D" w:rsidRDefault="001B7E3F" w:rsidP="00F141F6">
            <w:pPr>
              <w:spacing w:after="0"/>
              <w:rPr>
                <w:rFonts w:cstheme="minorHAnsi"/>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xml:space="preserve">– charakteryzuje </w:t>
            </w:r>
            <w:r w:rsidR="00BF4EB1">
              <w:rPr>
                <w:rFonts w:cstheme="minorHAnsi"/>
                <w:color w:val="000000" w:themeColor="text1"/>
                <w:sz w:val="20"/>
                <w:szCs w:val="20"/>
              </w:rPr>
              <w:t>znaczenie</w:t>
            </w:r>
            <w:r w:rsidRPr="00B20D8D">
              <w:rPr>
                <w:rFonts w:cstheme="minorHAnsi"/>
                <w:color w:val="000000" w:themeColor="text1"/>
                <w:sz w:val="20"/>
                <w:szCs w:val="20"/>
              </w:rPr>
              <w:t xml:space="preserve"> Wielkiej Emigracji (XX.</w:t>
            </w:r>
            <w:r w:rsidR="00BF4EB1">
              <w:rPr>
                <w:rFonts w:cstheme="minorHAnsi"/>
                <w:color w:val="000000" w:themeColor="text1"/>
                <w:sz w:val="20"/>
                <w:szCs w:val="20"/>
              </w:rPr>
              <w:t>4</w:t>
            </w:r>
            <w:r w:rsidRPr="00B20D8D">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przedstawia przyczyny wybuchu powstania listopadowego, charakter zmagań i następstwa powstania (XX.</w:t>
            </w:r>
            <w:r w:rsidR="00BF4EB1">
              <w:rPr>
                <w:rFonts w:cstheme="minorHAnsi"/>
                <w:color w:val="000000" w:themeColor="text1"/>
                <w:sz w:val="20"/>
                <w:szCs w:val="20"/>
              </w:rPr>
              <w:t>2</w:t>
            </w:r>
            <w:r w:rsidRPr="00B20D8D">
              <w:rPr>
                <w:rFonts w:cstheme="minorHAnsi"/>
                <w:color w:val="000000" w:themeColor="text1"/>
                <w:sz w:val="20"/>
                <w:szCs w:val="20"/>
              </w:rPr>
              <w:t>)</w:t>
            </w:r>
          </w:p>
          <w:p w:rsidR="001B7E3F" w:rsidRPr="00B20D8D" w:rsidRDefault="001B7E3F" w:rsidP="00BF4EB1">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znaczenie terminów: katorga, zsyłka, emigracja</w:t>
            </w:r>
            <w:r w:rsidR="00206418">
              <w:rPr>
                <w:rFonts w:cs="Humanst521EU-Normal"/>
                <w:color w:val="000000" w:themeColor="text1"/>
              </w:rPr>
              <w:t xml:space="preserve">, Wielka Emigracja, </w:t>
            </w:r>
            <w:r w:rsidRPr="00B20D8D">
              <w:rPr>
                <w:rFonts w:cs="Humanst521EU-Normal"/>
                <w:color w:val="000000" w:themeColor="text1"/>
              </w:rPr>
              <w:t>represja</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identyfikuje postacie: Fryderyka Chopina, Adama Mickiewicza, Juliusza Słowackiego, Zygmunta Krasińskiego</w:t>
            </w:r>
            <w:r w:rsidR="00CA31AA">
              <w:rPr>
                <w:rFonts w:cs="Humanst521EU-Normal"/>
                <w:color w:val="000000" w:themeColor="text1"/>
              </w:rPr>
              <w:t>;</w:t>
            </w:r>
          </w:p>
          <w:p w:rsidR="00CA31AA" w:rsidRDefault="001B7E3F" w:rsidP="00F141F6">
            <w:pPr>
              <w:spacing w:after="0"/>
              <w:rPr>
                <w:rFonts w:cs="Humanst521EU-Normal"/>
                <w:color w:val="000000" w:themeColor="text1"/>
              </w:rPr>
            </w:pPr>
            <w:r w:rsidRPr="00B20D8D">
              <w:rPr>
                <w:rFonts w:cs="Humanst521EU-Normal"/>
                <w:color w:val="000000" w:themeColor="text1"/>
              </w:rPr>
              <w:t>− wymienia przyczyny Wielkiej Emigracji</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 na mapie główne kraje, do których emigrowali Polacy po upadku powstania listopadowego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wymienia formy działalności</w:t>
            </w:r>
            <w:r w:rsidR="000C2638" w:rsidRPr="00B20D8D">
              <w:rPr>
                <w:rFonts w:cs="Humanst521EU-Normal"/>
                <w:color w:val="000000" w:themeColor="text1"/>
              </w:rPr>
              <w:t xml:space="preserve"> Polaków </w:t>
            </w:r>
            <w:r w:rsidRPr="00B20D8D">
              <w:rPr>
                <w:rFonts w:cs="Humanst521EU-Normal"/>
                <w:color w:val="000000" w:themeColor="text1"/>
              </w:rPr>
              <w:t>na emigracji</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wymi</w:t>
            </w:r>
            <w:r w:rsidR="000C2638" w:rsidRPr="00B20D8D">
              <w:rPr>
                <w:rFonts w:cs="Humanst521EU-Normal"/>
                <w:color w:val="000000" w:themeColor="text1"/>
              </w:rPr>
              <w:t xml:space="preserve">enia represje wobec uczestników </w:t>
            </w:r>
            <w:r w:rsidRPr="00B20D8D">
              <w:rPr>
                <w:rFonts w:cs="Humanst521EU-Normal"/>
                <w:color w:val="000000" w:themeColor="text1"/>
              </w:rPr>
              <w:t>powstania listopadowego</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charakteryzuje politykę władz rosyjskich wobec Królestwa Polskiego</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wskazuje</w:t>
            </w:r>
            <w:r w:rsidR="000C2638" w:rsidRPr="00B20D8D">
              <w:rPr>
                <w:rFonts w:cs="Humanst521EU-Normal"/>
                <w:color w:val="000000" w:themeColor="text1"/>
              </w:rPr>
              <w:t xml:space="preserve"> przykłady polityki rusyfikacji </w:t>
            </w:r>
            <w:r w:rsidRPr="00B20D8D">
              <w:rPr>
                <w:rFonts w:cs="Humanst521EU-Normal"/>
                <w:color w:val="000000" w:themeColor="text1"/>
              </w:rPr>
              <w:t>w Królestwie Polskim po upadku powstania listopadowego</w:t>
            </w:r>
            <w:r w:rsidR="00716E7E">
              <w:rPr>
                <w:rFonts w:cs="Humanst521EU-Normal"/>
                <w:color w:val="000000" w:themeColor="text1"/>
              </w:rPr>
              <w:t>.</w:t>
            </w:r>
          </w:p>
          <w:p w:rsidR="001B7E3F" w:rsidRPr="00B20D8D" w:rsidRDefault="001B7E3F" w:rsidP="00F141F6">
            <w:pPr>
              <w:spacing w:after="0"/>
              <w:rPr>
                <w:rFonts w:cstheme="minorHAnsi"/>
                <w:color w:val="000000" w:themeColor="text1"/>
                <w:sz w:val="20"/>
                <w:szCs w:val="20"/>
              </w:rPr>
            </w:pPr>
          </w:p>
        </w:tc>
        <w:tc>
          <w:tcPr>
            <w:tcW w:w="4140" w:type="dxa"/>
            <w:tcBorders>
              <w:top w:val="single" w:sz="4" w:space="0" w:color="auto"/>
              <w:left w:val="single" w:sz="4" w:space="0" w:color="auto"/>
              <w:bottom w:val="single" w:sz="4" w:space="0" w:color="auto"/>
              <w:right w:val="single" w:sz="4" w:space="0" w:color="auto"/>
            </w:tcBorders>
          </w:tcPr>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wyjaśnia z</w:t>
            </w:r>
            <w:r w:rsidR="00882E21">
              <w:rPr>
                <w:rFonts w:cs="Humanst521EU-Normal"/>
                <w:color w:val="000000" w:themeColor="text1"/>
              </w:rPr>
              <w:t xml:space="preserve">naczenie terminów: kontrybucja, </w:t>
            </w:r>
            <w:r w:rsidR="000C2638" w:rsidRPr="00B20D8D">
              <w:rPr>
                <w:rFonts w:cs="Humanst521EU-Normal"/>
                <w:color w:val="000000" w:themeColor="text1"/>
              </w:rPr>
              <w:t>Statut organiczny</w:t>
            </w:r>
            <w:r w:rsidR="00CA31AA">
              <w:rPr>
                <w:rFonts w:cs="Humanst521EU-Normal"/>
                <w:color w:val="000000" w:themeColor="text1"/>
              </w:rPr>
              <w:t>;</w:t>
            </w:r>
          </w:p>
          <w:p w:rsidR="001B7E3F" w:rsidRDefault="007C0071" w:rsidP="00F141F6">
            <w:pPr>
              <w:autoSpaceDE w:val="0"/>
              <w:autoSpaceDN w:val="0"/>
              <w:adjustRightInd w:val="0"/>
              <w:spacing w:after="0"/>
              <w:rPr>
                <w:rFonts w:cs="Humanst521EU-Normal"/>
                <w:color w:val="000000" w:themeColor="text1"/>
              </w:rPr>
            </w:pPr>
            <w:r w:rsidRPr="00440BDE">
              <w:rPr>
                <w:rFonts w:cs="Humanst521EU-Normal"/>
              </w:rPr>
              <w:t xml:space="preserve">− </w:t>
            </w:r>
            <w:r w:rsidR="001B7E3F" w:rsidRPr="00B20D8D">
              <w:rPr>
                <w:rFonts w:cs="Humanst521EU-Normal"/>
                <w:color w:val="000000" w:themeColor="text1"/>
              </w:rPr>
              <w:t>identyfik</w:t>
            </w:r>
            <w:r w:rsidR="00444981">
              <w:rPr>
                <w:rFonts w:cs="Humanst521EU-Normal"/>
                <w:color w:val="000000" w:themeColor="text1"/>
              </w:rPr>
              <w:t>uje postać</w:t>
            </w:r>
            <w:r w:rsidR="000C2638" w:rsidRPr="00B20D8D">
              <w:rPr>
                <w:rFonts w:cs="Humanst521EU-Normal"/>
                <w:color w:val="000000" w:themeColor="text1"/>
              </w:rPr>
              <w:t xml:space="preserve"> </w:t>
            </w:r>
            <w:r w:rsidR="00444981">
              <w:rPr>
                <w:rFonts w:cs="Humanst521EU-Normal"/>
                <w:color w:val="000000" w:themeColor="text1"/>
              </w:rPr>
              <w:t>Iwana Paskiewicza</w:t>
            </w:r>
            <w:r w:rsidR="00CA31AA">
              <w:rPr>
                <w:rFonts w:cs="Humanst521EU-Normal"/>
                <w:color w:val="000000" w:themeColor="text1"/>
              </w:rPr>
              <w:t>;</w:t>
            </w:r>
          </w:p>
          <w:p w:rsidR="001B7E3F"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w:t>
            </w:r>
            <w:r w:rsidR="00444981">
              <w:rPr>
                <w:rFonts w:cs="Humanst521EU-Normal"/>
                <w:color w:val="000000" w:themeColor="text1"/>
              </w:rPr>
              <w:t xml:space="preserve"> zna datę </w:t>
            </w:r>
            <w:r w:rsidR="000C2638" w:rsidRPr="00B20D8D">
              <w:rPr>
                <w:rFonts w:cs="Humanst521EU-Normal"/>
                <w:color w:val="000000" w:themeColor="text1"/>
              </w:rPr>
              <w:t>wprowadzen</w:t>
            </w:r>
            <w:r w:rsidR="00D25236">
              <w:rPr>
                <w:rFonts w:cs="Humanst521EU-Normal"/>
                <w:color w:val="000000" w:themeColor="text1"/>
              </w:rPr>
              <w:t>ia Statutu organicznego (1832);</w:t>
            </w:r>
          </w:p>
          <w:p w:rsidR="00CA31AA"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opisuje działalność kulturalną Polaków na emigracji</w:t>
            </w:r>
            <w:r w:rsidR="00CA31AA">
              <w:rPr>
                <w:rFonts w:cs="Humanst521EU-Normal"/>
                <w:color w:val="000000" w:themeColor="text1"/>
              </w:rPr>
              <w:t>;</w:t>
            </w:r>
          </w:p>
          <w:p w:rsidR="001B7E3F" w:rsidRDefault="001B7E3F" w:rsidP="00F141F6">
            <w:pPr>
              <w:spacing w:after="0"/>
              <w:rPr>
                <w:rFonts w:cs="Humanst521EU-Normal"/>
                <w:color w:val="000000" w:themeColor="text1"/>
              </w:rPr>
            </w:pPr>
            <w:r w:rsidRPr="00B20D8D">
              <w:rPr>
                <w:rFonts w:cs="Humanst521EU-Normal"/>
                <w:color w:val="000000" w:themeColor="text1"/>
              </w:rPr>
              <w:t>− ocenia działalność Polaków na emigracji</w:t>
            </w:r>
            <w:r w:rsidR="00CA31AA">
              <w:rPr>
                <w:rFonts w:cs="Humanst521EU-Normal"/>
                <w:color w:val="000000" w:themeColor="text1"/>
              </w:rPr>
              <w:t>;</w:t>
            </w:r>
          </w:p>
          <w:p w:rsidR="001B7E3F" w:rsidRPr="00B20D8D" w:rsidRDefault="001B7E3F" w:rsidP="00F141F6">
            <w:pPr>
              <w:autoSpaceDE w:val="0"/>
              <w:autoSpaceDN w:val="0"/>
              <w:adjustRightInd w:val="0"/>
              <w:spacing w:after="0"/>
              <w:rPr>
                <w:rFonts w:cs="Humanst521EU-Normal"/>
                <w:color w:val="000000" w:themeColor="text1"/>
              </w:rPr>
            </w:pPr>
            <w:r w:rsidRPr="00B20D8D">
              <w:rPr>
                <w:rFonts w:cs="Humanst521EU-Normal"/>
                <w:color w:val="000000" w:themeColor="text1"/>
              </w:rPr>
              <w:t>− ocenia politykę władz zaborczych wobec Polaków po upadku powstania listopadowego</w:t>
            </w:r>
            <w:r w:rsidR="00716E7E">
              <w:rPr>
                <w:rFonts w:cs="Humanst521EU-Normal"/>
                <w:color w:val="000000" w:themeColor="text1"/>
              </w:rPr>
              <w:t>.</w:t>
            </w:r>
          </w:p>
          <w:p w:rsidR="001B7E3F" w:rsidRPr="00B20D8D" w:rsidRDefault="001B7E3F" w:rsidP="00F141F6">
            <w:pPr>
              <w:spacing w:after="0"/>
              <w:rPr>
                <w:rFonts w:cstheme="minorHAnsi"/>
                <w:color w:val="000000" w:themeColor="text1"/>
                <w:sz w:val="20"/>
                <w:szCs w:val="20"/>
              </w:rPr>
            </w:pP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F127E6" w:rsidP="00F141F6">
            <w:pPr>
              <w:spacing w:after="0"/>
              <w:rPr>
                <w:rFonts w:cstheme="minorHAnsi"/>
                <w:color w:val="000000" w:themeColor="text1"/>
                <w:sz w:val="20"/>
                <w:szCs w:val="20"/>
                <w:highlight w:val="cyan"/>
              </w:rPr>
            </w:pPr>
            <w:r>
              <w:rPr>
                <w:rFonts w:cstheme="minorHAnsi"/>
                <w:color w:val="000000" w:themeColor="text1"/>
                <w:sz w:val="20"/>
                <w:szCs w:val="20"/>
              </w:rPr>
              <w:t>4. [</w:t>
            </w:r>
            <w:r w:rsidR="001B7E3F" w:rsidRPr="00B20D8D">
              <w:rPr>
                <w:rFonts w:cstheme="minorHAnsi"/>
                <w:color w:val="000000" w:themeColor="text1"/>
                <w:sz w:val="20"/>
                <w:szCs w:val="20"/>
              </w:rPr>
              <w:t>5.</w:t>
            </w:r>
            <w:r>
              <w:rPr>
                <w:rFonts w:cstheme="minorHAnsi"/>
                <w:color w:val="000000" w:themeColor="text1"/>
                <w:sz w:val="20"/>
                <w:szCs w:val="20"/>
              </w:rPr>
              <w:t>]</w:t>
            </w:r>
            <w:r w:rsidR="001B7E3F" w:rsidRPr="00B20D8D">
              <w:rPr>
                <w:rFonts w:cstheme="minorHAnsi"/>
                <w:color w:val="000000" w:themeColor="text1"/>
                <w:sz w:val="20"/>
                <w:szCs w:val="20"/>
              </w:rPr>
              <w:t xml:space="preserve"> Kultura polska pod zaborami</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kultura polska i oświata w zaborach pruskim, austriackim i w Rzeczypospolitej Krakowskiej</w:t>
            </w:r>
            <w:r w:rsidR="00C7139A">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kultura polska po rozbiorach</w:t>
            </w:r>
            <w:r w:rsidR="00C7139A">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idee romantyzmu</w:t>
            </w:r>
            <w:r w:rsidR="00C7139A">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osiągnięcia kultury polskiej doby romantyzmu</w:t>
            </w:r>
            <w:r w:rsidR="00C7139A">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polski mesjanizm</w:t>
            </w:r>
            <w:r w:rsidR="00C7139A">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początki badań historii Polski</w:t>
            </w:r>
            <w:r w:rsidR="00C7139A">
              <w:rPr>
                <w:rFonts w:cstheme="minorHAnsi"/>
                <w:color w:val="000000" w:themeColor="text1"/>
                <w:sz w:val="20"/>
                <w:szCs w:val="20"/>
              </w:rPr>
              <w:t>;</w:t>
            </w:r>
          </w:p>
          <w:p w:rsidR="001B7E3F" w:rsidRPr="00B20D8D" w:rsidRDefault="001B7E3F"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racjonalizm,</w:t>
            </w:r>
            <w:r w:rsidRPr="00B20D8D">
              <w:rPr>
                <w:rFonts w:cstheme="minorHAnsi"/>
                <w:color w:val="000000" w:themeColor="text1"/>
                <w:sz w:val="20"/>
                <w:szCs w:val="20"/>
              </w:rPr>
              <w:t xml:space="preserve"> </w:t>
            </w:r>
            <w:r w:rsidRPr="00B20D8D">
              <w:rPr>
                <w:rFonts w:cstheme="minorHAnsi"/>
                <w:i/>
                <w:color w:val="000000" w:themeColor="text1"/>
                <w:sz w:val="20"/>
                <w:szCs w:val="20"/>
              </w:rPr>
              <w:t>romantyzm</w:t>
            </w:r>
            <w:r w:rsidRPr="00B20D8D">
              <w:rPr>
                <w:rFonts w:cstheme="minorHAnsi"/>
                <w:color w:val="000000" w:themeColor="text1"/>
                <w:sz w:val="20"/>
                <w:szCs w:val="20"/>
              </w:rPr>
              <w:t>,</w:t>
            </w:r>
            <w:r w:rsidRPr="00B20D8D">
              <w:rPr>
                <w:rFonts w:cstheme="minorHAnsi"/>
                <w:i/>
                <w:color w:val="000000" w:themeColor="text1"/>
                <w:sz w:val="20"/>
                <w:szCs w:val="20"/>
              </w:rPr>
              <w:t xml:space="preserve"> mesjanizm</w:t>
            </w:r>
            <w:r w:rsidR="00C7139A">
              <w:rPr>
                <w:rFonts w:cstheme="minorHAnsi"/>
                <w: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postacie historyczne: Fryderyk Chopin, Adam Mickiewicz, Juliusz Słowacki, Andrzej Towiański, Artur Grottger, Joachim Lelewel</w:t>
            </w:r>
            <w:r w:rsidR="00C7139A">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1B7E3F" w:rsidRPr="00B20D8D" w:rsidRDefault="001B7E3F" w:rsidP="00BF4EB1">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charakteryzuje </w:t>
            </w:r>
            <w:r w:rsidR="00BF4EB1">
              <w:rPr>
                <w:rFonts w:cstheme="minorHAnsi"/>
                <w:color w:val="000000" w:themeColor="text1"/>
                <w:sz w:val="20"/>
                <w:szCs w:val="20"/>
              </w:rPr>
              <w:t>znaczenie</w:t>
            </w:r>
            <w:r w:rsidRPr="00B20D8D">
              <w:rPr>
                <w:rFonts w:cstheme="minorHAnsi"/>
                <w:color w:val="000000" w:themeColor="text1"/>
                <w:sz w:val="20"/>
                <w:szCs w:val="20"/>
              </w:rPr>
              <w:t xml:space="preserve"> Wielkiej Emigracji (XX.</w:t>
            </w:r>
            <w:r w:rsidR="00BF4EB1">
              <w:rPr>
                <w:rFonts w:cstheme="minorHAnsi"/>
                <w:color w:val="000000" w:themeColor="text1"/>
                <w:sz w:val="20"/>
                <w:szCs w:val="20"/>
              </w:rPr>
              <w:t>4</w:t>
            </w:r>
            <w:r w:rsidRPr="00B20D8D">
              <w:rPr>
                <w:rFonts w:cstheme="minorHAnsi"/>
                <w:color w:val="000000" w:themeColor="text1"/>
                <w:sz w:val="20"/>
                <w:szCs w:val="20"/>
              </w:rPr>
              <w:t>)</w:t>
            </w:r>
          </w:p>
        </w:tc>
        <w:tc>
          <w:tcPr>
            <w:tcW w:w="4252" w:type="dxa"/>
            <w:tcBorders>
              <w:top w:val="single" w:sz="4" w:space="0" w:color="auto"/>
              <w:left w:val="single" w:sz="4" w:space="0" w:color="auto"/>
              <w:bottom w:val="single" w:sz="4" w:space="0" w:color="auto"/>
              <w:right w:val="single" w:sz="4" w:space="0" w:color="auto"/>
            </w:tcBorders>
          </w:tcPr>
          <w:p w:rsidR="00B20D8D" w:rsidRDefault="00B20D8D" w:rsidP="00F141F6">
            <w:pPr>
              <w:autoSpaceDE w:val="0"/>
              <w:autoSpaceDN w:val="0"/>
              <w:adjustRightInd w:val="0"/>
              <w:spacing w:after="0"/>
              <w:rPr>
                <w:rFonts w:cs="Humanst521EU-Normal"/>
              </w:rPr>
            </w:pPr>
            <w:r w:rsidRPr="0041213C">
              <w:rPr>
                <w:rFonts w:cs="Humanst521EU-Normal"/>
              </w:rPr>
              <w:t>− wyjaśnia znaczenie terminów: romantyzm,</w:t>
            </w:r>
            <w:r>
              <w:rPr>
                <w:rFonts w:cs="Humanst521EU-Normal"/>
              </w:rPr>
              <w:t xml:space="preserve"> </w:t>
            </w:r>
            <w:r w:rsidRPr="0041213C">
              <w:rPr>
                <w:rFonts w:cs="Humanst521EU-Normal"/>
              </w:rPr>
              <w:t>racjonalizm</w:t>
            </w:r>
            <w:r w:rsidR="008C0E1D">
              <w:rPr>
                <w:rFonts w:cs="Humanst521EU-Normal"/>
              </w:rPr>
              <w:t>, mesjanizm</w:t>
            </w:r>
            <w:r w:rsidR="00FD6280">
              <w:rPr>
                <w:rFonts w:cs="Humanst521EU-Normal"/>
              </w:rPr>
              <w:t>;</w:t>
            </w:r>
          </w:p>
          <w:p w:rsidR="00FD6280" w:rsidRDefault="00B20D8D" w:rsidP="00F141F6">
            <w:pPr>
              <w:autoSpaceDE w:val="0"/>
              <w:autoSpaceDN w:val="0"/>
              <w:adjustRightInd w:val="0"/>
              <w:spacing w:after="0"/>
              <w:rPr>
                <w:rFonts w:cs="Humanst521EU-Normal"/>
              </w:rPr>
            </w:pPr>
            <w:r w:rsidRPr="0041213C">
              <w:rPr>
                <w:rFonts w:cs="Humanst521EU-Normal"/>
              </w:rPr>
              <w:t>− identyfikuje postacie: Adama Mickiewicza,</w:t>
            </w:r>
            <w:r>
              <w:rPr>
                <w:rFonts w:cs="Humanst521EU-Normal"/>
              </w:rPr>
              <w:t xml:space="preserve"> </w:t>
            </w:r>
            <w:r w:rsidRPr="0041213C">
              <w:rPr>
                <w:rFonts w:cs="Humanst521EU-Normal"/>
              </w:rPr>
              <w:t>Juliusza Słowackiego, Fryderyka Chopina,</w:t>
            </w:r>
            <w:r>
              <w:rPr>
                <w:rFonts w:cs="Humanst521EU-Normal"/>
              </w:rPr>
              <w:t xml:space="preserve"> </w:t>
            </w:r>
            <w:r w:rsidRPr="0041213C">
              <w:rPr>
                <w:rFonts w:cs="Humanst521EU-Normal"/>
              </w:rPr>
              <w:t>Joachima Lelewela</w:t>
            </w:r>
            <w:r w:rsidR="00743C81">
              <w:rPr>
                <w:rFonts w:cs="Humanst521EU-Normal"/>
              </w:rPr>
              <w:t>, Adama Jerzego Czartoryskiego</w:t>
            </w:r>
            <w:r w:rsidR="00FD6280">
              <w:rPr>
                <w:rFonts w:cs="Humanst521EU-Normal"/>
              </w:rPr>
              <w:t>;</w:t>
            </w:r>
          </w:p>
          <w:p w:rsidR="00B20D8D" w:rsidRDefault="00B20D8D" w:rsidP="00F141F6">
            <w:pPr>
              <w:autoSpaceDE w:val="0"/>
              <w:autoSpaceDN w:val="0"/>
              <w:adjustRightInd w:val="0"/>
              <w:spacing w:after="0"/>
              <w:rPr>
                <w:rFonts w:cs="Humanst521EU-Normal"/>
              </w:rPr>
            </w:pPr>
            <w:r w:rsidRPr="0041213C">
              <w:rPr>
                <w:rFonts w:cs="Humanst521EU-Normal"/>
              </w:rPr>
              <w:t>− wymienia poglądy romantyków</w:t>
            </w:r>
            <w:r w:rsidR="00FD6280">
              <w:rPr>
                <w:rFonts w:cs="Humanst521EU-Normal"/>
              </w:rPr>
              <w:t>;</w:t>
            </w:r>
          </w:p>
          <w:p w:rsidR="00B20D8D" w:rsidRDefault="00B20D8D" w:rsidP="00F141F6">
            <w:pPr>
              <w:autoSpaceDE w:val="0"/>
              <w:autoSpaceDN w:val="0"/>
              <w:adjustRightInd w:val="0"/>
              <w:spacing w:after="0"/>
              <w:rPr>
                <w:rFonts w:cs="Humanst521EU-Normal"/>
              </w:rPr>
            </w:pPr>
            <w:r w:rsidRPr="0041213C">
              <w:rPr>
                <w:rFonts w:cs="Humanst521EU-Normal"/>
              </w:rPr>
              <w:lastRenderedPageBreak/>
              <w:t>− wyjaśnia, na czym polegał konflikt romantyków</w:t>
            </w:r>
            <w:r>
              <w:rPr>
                <w:rFonts w:cs="Humanst521EU-Normal"/>
              </w:rPr>
              <w:t xml:space="preserve"> </w:t>
            </w:r>
            <w:r w:rsidRPr="0041213C">
              <w:rPr>
                <w:rFonts w:cs="Humanst521EU-Normal"/>
              </w:rPr>
              <w:t>z klasykami</w:t>
            </w:r>
            <w:r w:rsidR="00FD6280">
              <w:rPr>
                <w:rFonts w:cs="Humanst521EU-Normal"/>
              </w:rPr>
              <w:t>;</w:t>
            </w:r>
          </w:p>
          <w:p w:rsidR="00B20D8D" w:rsidRPr="0041213C" w:rsidRDefault="00B20D8D" w:rsidP="00F141F6">
            <w:pPr>
              <w:autoSpaceDE w:val="0"/>
              <w:autoSpaceDN w:val="0"/>
              <w:adjustRightInd w:val="0"/>
              <w:spacing w:after="0"/>
              <w:rPr>
                <w:rFonts w:cs="Humanst521EU-Normal"/>
              </w:rPr>
            </w:pPr>
            <w:r w:rsidRPr="0041213C">
              <w:rPr>
                <w:rFonts w:cs="Humanst521EU-Normal"/>
              </w:rPr>
              <w:t>− przedstawia najwybitniejszych polskich</w:t>
            </w:r>
          </w:p>
          <w:p w:rsidR="001B7E3F" w:rsidRDefault="00B20D8D" w:rsidP="00F141F6">
            <w:pPr>
              <w:spacing w:after="0"/>
              <w:rPr>
                <w:rFonts w:cs="Humanst521EU-Normal"/>
              </w:rPr>
            </w:pPr>
            <w:r w:rsidRPr="0041213C">
              <w:rPr>
                <w:rFonts w:cs="Humanst521EU-Normal"/>
              </w:rPr>
              <w:t>twórców epoki romantyzmu</w:t>
            </w:r>
            <w:r w:rsidR="00FD6280">
              <w:rPr>
                <w:rFonts w:cs="Humanst521EU-Normal"/>
              </w:rPr>
              <w:t>;</w:t>
            </w:r>
          </w:p>
          <w:p w:rsidR="00743C81" w:rsidRPr="00B20D8D" w:rsidRDefault="00DD2276" w:rsidP="00F141F6">
            <w:pPr>
              <w:spacing w:after="0"/>
              <w:rPr>
                <w:rFonts w:cstheme="minorHAnsi"/>
                <w:color w:val="000000" w:themeColor="text1"/>
                <w:sz w:val="20"/>
                <w:szCs w:val="20"/>
              </w:rPr>
            </w:pPr>
            <w:r w:rsidRPr="00440BDE">
              <w:rPr>
                <w:rFonts w:cs="Humanst521EU-Normal"/>
              </w:rPr>
              <w:t xml:space="preserve">− </w:t>
            </w:r>
            <w:r w:rsidR="00743C81">
              <w:rPr>
                <w:rFonts w:cs="Humanst521EU-Normal"/>
              </w:rPr>
              <w:t>wymienia ośrodki kulturalno- oświatowe pod zaborami</w:t>
            </w:r>
            <w:r w:rsidR="00810AB2">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B20D8D" w:rsidRDefault="00B20D8D" w:rsidP="00F141F6">
            <w:pPr>
              <w:autoSpaceDE w:val="0"/>
              <w:autoSpaceDN w:val="0"/>
              <w:adjustRightInd w:val="0"/>
              <w:spacing w:after="0"/>
              <w:rPr>
                <w:rFonts w:cs="Humanst521EU-Normal"/>
              </w:rPr>
            </w:pPr>
            <w:r w:rsidRPr="0041213C">
              <w:rPr>
                <w:rFonts w:cs="Humanst521EU-Normal"/>
              </w:rPr>
              <w:lastRenderedPageBreak/>
              <w:t>−</w:t>
            </w:r>
            <w:r w:rsidR="00CB449A">
              <w:rPr>
                <w:rFonts w:cs="Humanst521EU-Normal"/>
              </w:rPr>
              <w:t xml:space="preserve"> zna dat</w:t>
            </w:r>
            <w:r w:rsidR="00FD6280">
              <w:rPr>
                <w:rFonts w:cs="Humanst521EU-Normal"/>
              </w:rPr>
              <w:t>y</w:t>
            </w:r>
            <w:r w:rsidR="00CB449A">
              <w:rPr>
                <w:rFonts w:cs="Humanst521EU-Normal"/>
              </w:rPr>
              <w:t>:</w:t>
            </w:r>
            <w:r w:rsidR="00743C81">
              <w:rPr>
                <w:rFonts w:cs="Humanst521EU-Normal"/>
              </w:rPr>
              <w:t xml:space="preserve"> otwarcia uniwersytetu Warszawskiego (1816), </w:t>
            </w:r>
            <w:r w:rsidR="00743C81" w:rsidRPr="0041213C">
              <w:rPr>
                <w:rFonts w:cs="Humanst521EU-Normal"/>
              </w:rPr>
              <w:t>otwarcia Zakładu</w:t>
            </w:r>
            <w:r w:rsidR="00743C81">
              <w:rPr>
                <w:rFonts w:cs="Humanst521EU-Normal"/>
              </w:rPr>
              <w:t xml:space="preserve"> </w:t>
            </w:r>
            <w:r w:rsidR="00743C81" w:rsidRPr="0041213C">
              <w:rPr>
                <w:rFonts w:cs="Humanst521EU-Normal"/>
              </w:rPr>
              <w:t>Narodowego im. Ossolińskich we Lwowie (1817)</w:t>
            </w:r>
            <w:r w:rsidR="00FD6280">
              <w:rPr>
                <w:rFonts w:cs="Humanst521EU-Normal"/>
              </w:rPr>
              <w:t>;</w:t>
            </w:r>
          </w:p>
          <w:p w:rsidR="00B20D8D" w:rsidRDefault="00B20D8D" w:rsidP="00F141F6">
            <w:pPr>
              <w:autoSpaceDE w:val="0"/>
              <w:autoSpaceDN w:val="0"/>
              <w:adjustRightInd w:val="0"/>
              <w:spacing w:after="0"/>
              <w:rPr>
                <w:rFonts w:cs="Humanst521EU-Normal"/>
              </w:rPr>
            </w:pPr>
            <w:r w:rsidRPr="0041213C">
              <w:rPr>
                <w:rFonts w:cs="Humanst521EU-Normal"/>
              </w:rPr>
              <w:t>− identyfikuje postacie: Andrzeja Towiańskiego, Artura</w:t>
            </w:r>
            <w:r>
              <w:rPr>
                <w:rFonts w:cs="Humanst521EU-Normal"/>
              </w:rPr>
              <w:t xml:space="preserve"> </w:t>
            </w:r>
            <w:r w:rsidRPr="0041213C">
              <w:rPr>
                <w:rFonts w:cs="Humanst521EU-Normal"/>
              </w:rPr>
              <w:t>Grottgera</w:t>
            </w:r>
            <w:r w:rsidR="00810AB2">
              <w:rPr>
                <w:rFonts w:cs="Humanst521EU-Normal"/>
              </w:rPr>
              <w:t>, Antoniego Malczewskiego</w:t>
            </w:r>
            <w:r w:rsidR="00FD6280">
              <w:rPr>
                <w:rFonts w:cs="Humanst521EU-Normal"/>
              </w:rPr>
              <w:t>;</w:t>
            </w:r>
          </w:p>
          <w:p w:rsidR="00743C81" w:rsidRDefault="00B20D8D" w:rsidP="00F141F6">
            <w:pPr>
              <w:autoSpaceDE w:val="0"/>
              <w:autoSpaceDN w:val="0"/>
              <w:adjustRightInd w:val="0"/>
              <w:spacing w:after="0"/>
              <w:rPr>
                <w:rFonts w:cs="Humanst521EU-Normal"/>
              </w:rPr>
            </w:pPr>
            <w:r w:rsidRPr="0041213C">
              <w:rPr>
                <w:rFonts w:cs="Humanst521EU-Normal"/>
              </w:rPr>
              <w:lastRenderedPageBreak/>
              <w:t xml:space="preserve">− </w:t>
            </w:r>
            <w:r w:rsidR="00743C81" w:rsidRPr="0041213C">
              <w:rPr>
                <w:rFonts w:cs="Humanst521EU-Normal"/>
              </w:rPr>
              <w:t>charakteryzuje działalność kulturalno-oświatową</w:t>
            </w:r>
            <w:r w:rsidR="00743C81">
              <w:rPr>
                <w:rFonts w:cs="Humanst521EU-Normal"/>
              </w:rPr>
              <w:t xml:space="preserve"> </w:t>
            </w:r>
            <w:r w:rsidR="00743C81" w:rsidRPr="0041213C">
              <w:rPr>
                <w:rFonts w:cs="Humanst521EU-Normal"/>
              </w:rPr>
              <w:t xml:space="preserve">Polaków </w:t>
            </w:r>
            <w:r w:rsidR="00743C81">
              <w:rPr>
                <w:rFonts w:cs="Humanst521EU-Normal"/>
              </w:rPr>
              <w:t>pod zaborami</w:t>
            </w:r>
            <w:r w:rsidR="00FD6280">
              <w:rPr>
                <w:rFonts w:cs="Humanst521EU-Normal"/>
              </w:rPr>
              <w:t>;</w:t>
            </w:r>
          </w:p>
          <w:p w:rsidR="00B20D8D" w:rsidRDefault="00D46BDD" w:rsidP="00F141F6">
            <w:pPr>
              <w:autoSpaceDE w:val="0"/>
              <w:autoSpaceDN w:val="0"/>
              <w:adjustRightInd w:val="0"/>
              <w:spacing w:after="0"/>
              <w:rPr>
                <w:rFonts w:cs="Humanst521EU-Normal"/>
              </w:rPr>
            </w:pPr>
            <w:r w:rsidRPr="00440BDE">
              <w:rPr>
                <w:rFonts w:cs="Humanst521EU-Normal"/>
              </w:rPr>
              <w:t xml:space="preserve">− </w:t>
            </w:r>
            <w:r w:rsidR="00B20D8D" w:rsidRPr="0041213C">
              <w:rPr>
                <w:rFonts w:cs="Humanst521EU-Normal"/>
              </w:rPr>
              <w:t>charakteryzuje warunki, w jakich ukształtował się</w:t>
            </w:r>
            <w:r w:rsidR="00B20D8D">
              <w:rPr>
                <w:rFonts w:cs="Humanst521EU-Normal"/>
              </w:rPr>
              <w:t xml:space="preserve"> </w:t>
            </w:r>
            <w:r w:rsidR="00B20D8D" w:rsidRPr="0041213C">
              <w:rPr>
                <w:rFonts w:cs="Humanst521EU-Normal"/>
              </w:rPr>
              <w:t>polski romantyzm</w:t>
            </w:r>
            <w:r w:rsidR="00FD6280">
              <w:rPr>
                <w:rFonts w:cs="Humanst521EU-Normal"/>
              </w:rPr>
              <w:t>;</w:t>
            </w:r>
          </w:p>
          <w:p w:rsidR="00FD6280" w:rsidRPr="0041213C" w:rsidRDefault="0075314B" w:rsidP="00F141F6">
            <w:pPr>
              <w:autoSpaceDE w:val="0"/>
              <w:autoSpaceDN w:val="0"/>
              <w:adjustRightInd w:val="0"/>
              <w:spacing w:after="0"/>
              <w:rPr>
                <w:rFonts w:cs="Humanst521EU-Normal"/>
              </w:rPr>
            </w:pPr>
            <w:r w:rsidRPr="0041213C">
              <w:rPr>
                <w:rFonts w:cs="Humanst521EU-Normal"/>
              </w:rPr>
              <w:t>− przedstawia sytuację kultury polskiej po utracie</w:t>
            </w:r>
            <w:r>
              <w:rPr>
                <w:rFonts w:cs="Humanst521EU-Normal"/>
              </w:rPr>
              <w:t xml:space="preserve"> </w:t>
            </w:r>
            <w:r w:rsidRPr="0041213C">
              <w:rPr>
                <w:rFonts w:cs="Humanst521EU-Normal"/>
              </w:rPr>
              <w:t>niepodległości</w:t>
            </w:r>
            <w:r>
              <w:rPr>
                <w:rFonts w:cs="Humanst521EU-Normal"/>
              </w:rPr>
              <w:t>;</w:t>
            </w:r>
          </w:p>
          <w:p w:rsidR="00FD6280" w:rsidRDefault="00B20D8D" w:rsidP="00F141F6">
            <w:pPr>
              <w:autoSpaceDE w:val="0"/>
              <w:autoSpaceDN w:val="0"/>
              <w:adjustRightInd w:val="0"/>
              <w:spacing w:after="0"/>
              <w:rPr>
                <w:rFonts w:cs="Humanst521EU-Normal"/>
              </w:rPr>
            </w:pPr>
            <w:r w:rsidRPr="0041213C">
              <w:rPr>
                <w:rFonts w:cs="Humanst521EU-Normal"/>
              </w:rPr>
              <w:t>− wyjaśnia, czym był polski mesjanizm</w:t>
            </w:r>
            <w:r w:rsidR="00FD6280">
              <w:rPr>
                <w:rFonts w:cs="Humanst521EU-Normal"/>
              </w:rPr>
              <w:t>;</w:t>
            </w:r>
          </w:p>
          <w:p w:rsidR="00600C9A" w:rsidRPr="00D8454A" w:rsidRDefault="00B20D8D" w:rsidP="00F141F6">
            <w:pPr>
              <w:spacing w:after="0"/>
              <w:rPr>
                <w:rFonts w:cs="Humanst521EU-Normal"/>
              </w:rPr>
            </w:pPr>
            <w:r w:rsidRPr="0041213C">
              <w:rPr>
                <w:rFonts w:cs="Humanst521EU-Normal"/>
              </w:rPr>
              <w:t>− ocenia wpływ romantyzmu na niepodległościowe</w:t>
            </w:r>
            <w:r>
              <w:rPr>
                <w:rFonts w:cs="Humanst521EU-Normal"/>
              </w:rPr>
              <w:t xml:space="preserve"> </w:t>
            </w:r>
            <w:r w:rsidRPr="0041213C">
              <w:rPr>
                <w:rFonts w:cs="Humanst521EU-Normal"/>
              </w:rPr>
              <w:t>postawy Polaków</w:t>
            </w:r>
            <w:r w:rsidR="00FD6280">
              <w:rPr>
                <w:rFonts w:cs="Humanst521EU-Normal"/>
              </w:rPr>
              <w:t>.</w:t>
            </w:r>
          </w:p>
        </w:tc>
      </w:tr>
      <w:tr w:rsidR="003933EA"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933EA" w:rsidRPr="00B20D8D" w:rsidRDefault="003933EA" w:rsidP="00F141F6">
            <w:pPr>
              <w:spacing w:after="0"/>
              <w:jc w:val="center"/>
              <w:rPr>
                <w:rFonts w:cstheme="minorHAnsi"/>
                <w:color w:val="000000" w:themeColor="text1"/>
                <w:sz w:val="20"/>
                <w:szCs w:val="20"/>
              </w:rPr>
            </w:pPr>
            <w:r w:rsidRPr="00B20D8D">
              <w:rPr>
                <w:rFonts w:cstheme="minorHAnsi"/>
                <w:b/>
                <w:color w:val="000000" w:themeColor="text1"/>
                <w:sz w:val="20"/>
                <w:szCs w:val="20"/>
              </w:rPr>
              <w:lastRenderedPageBreak/>
              <w:t>Rozdział III: Europa i świat po Wiośnie Ludów</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1. Stany Zjednoczone w XIX wieku</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rozwój terytorialny Stanów Zjednoczonych</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rozwój demograficzny, napływ imigrantów, osadnictwo i los rdzennych mieszkańców Ameryki Północnej</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dualizm gospodarczy i polityczny Stanów Zjednoczonych w połowie XIX w.</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problem niewolnictwa i ruch abolicjonistyczny</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przyczyny i przebieg wojny secesyjnej</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skutki wojny domowej</w:t>
            </w:r>
            <w:r w:rsidR="00C325E1">
              <w:rPr>
                <w:rFonts w:cstheme="minorHAnsi"/>
                <w:color w:val="000000" w:themeColor="text1"/>
                <w:sz w:val="20"/>
                <w:szCs w:val="20"/>
              </w:rPr>
              <w:t>;</w:t>
            </w:r>
          </w:p>
          <w:p w:rsidR="001B7E3F" w:rsidRPr="00B20D8D" w:rsidRDefault="001B7E3F"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 xml:space="preserve">abolicjonizm, secesja, Unia, </w:t>
            </w:r>
            <w:r w:rsidRPr="00B20D8D">
              <w:rPr>
                <w:rFonts w:cstheme="minorHAnsi"/>
                <w:i/>
                <w:color w:val="000000" w:themeColor="text1"/>
                <w:sz w:val="20"/>
                <w:szCs w:val="20"/>
              </w:rPr>
              <w:lastRenderedPageBreak/>
              <w:t>Konfederacja</w:t>
            </w:r>
            <w:r w:rsidRPr="00B20D8D">
              <w:rPr>
                <w:rFonts w:cstheme="minorHAnsi"/>
                <w:color w:val="000000" w:themeColor="text1"/>
                <w:sz w:val="20"/>
                <w:szCs w:val="20"/>
              </w:rPr>
              <w:t>,</w:t>
            </w:r>
            <w:r w:rsidRPr="00B20D8D">
              <w:rPr>
                <w:rFonts w:cstheme="minorHAnsi"/>
                <w:i/>
                <w:color w:val="000000" w:themeColor="text1"/>
                <w:sz w:val="20"/>
                <w:szCs w:val="20"/>
              </w:rPr>
              <w:t xml:space="preserve"> dyskryminacja</w:t>
            </w:r>
            <w:r w:rsidR="00C325E1">
              <w:rPr>
                <w:rFonts w:cstheme="minorHAnsi"/>
                <w: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postać historyczna: Abraham Lincoln</w:t>
            </w:r>
            <w:r w:rsidR="009738E2">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prezentuje przyczyny i skutki wojny secesyjne</w:t>
            </w:r>
            <w:r w:rsidR="00BF4EB1">
              <w:rPr>
                <w:rFonts w:cstheme="minorHAnsi"/>
                <w:color w:val="000000" w:themeColor="text1"/>
                <w:sz w:val="20"/>
                <w:szCs w:val="20"/>
              </w:rPr>
              <w:t>j w Stanach Zjednoczonych (XXII</w:t>
            </w:r>
            <w:r w:rsidRPr="00B20D8D">
              <w:rPr>
                <w:rFonts w:cstheme="minorHAnsi"/>
                <w:color w:val="000000" w:themeColor="text1"/>
                <w:sz w:val="20"/>
                <w:szCs w:val="20"/>
              </w:rPr>
              <w:t>.2)</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612F71" w:rsidRDefault="00612F71" w:rsidP="00F141F6">
            <w:pPr>
              <w:autoSpaceDE w:val="0"/>
              <w:autoSpaceDN w:val="0"/>
              <w:adjustRightInd w:val="0"/>
              <w:spacing w:after="0"/>
              <w:rPr>
                <w:rFonts w:cs="Humanst521EU-Normal"/>
              </w:rPr>
            </w:pPr>
            <w:r w:rsidRPr="0041213C">
              <w:rPr>
                <w:rFonts w:cs="Humanst521EU-Normal"/>
              </w:rPr>
              <w:t>− wyjaśnia znaczenie terminów: secesja, wojna</w:t>
            </w:r>
            <w:r>
              <w:rPr>
                <w:rFonts w:cs="Humanst521EU-Normal"/>
              </w:rPr>
              <w:t xml:space="preserve"> </w:t>
            </w:r>
            <w:r w:rsidRPr="0041213C">
              <w:rPr>
                <w:rFonts w:cs="Humanst521EU-Normal"/>
              </w:rPr>
              <w:t>secesyjna, Konfederacja, Unia, Północ,</w:t>
            </w:r>
            <w:r>
              <w:rPr>
                <w:rFonts w:cs="Humanst521EU-Normal"/>
              </w:rPr>
              <w:t xml:space="preserve"> </w:t>
            </w:r>
            <w:r w:rsidR="0075314B">
              <w:rPr>
                <w:rFonts w:cs="Humanst521EU-Normal"/>
              </w:rPr>
              <w:t>Południe</w:t>
            </w:r>
            <w:r w:rsidR="002E386A">
              <w:rPr>
                <w:rFonts w:cs="Humanst521EU-Normal"/>
              </w:rPr>
              <w:t>, dyskryminacja</w:t>
            </w:r>
            <w:r w:rsidR="00FD6280">
              <w:rPr>
                <w:rFonts w:cs="Humanst521EU-Normal"/>
              </w:rPr>
              <w:t>;</w:t>
            </w:r>
          </w:p>
          <w:p w:rsidR="00612F71" w:rsidRPr="0041213C" w:rsidRDefault="00612F71" w:rsidP="00F141F6">
            <w:pPr>
              <w:autoSpaceDE w:val="0"/>
              <w:autoSpaceDN w:val="0"/>
              <w:adjustRightInd w:val="0"/>
              <w:spacing w:after="0"/>
              <w:rPr>
                <w:rFonts w:cs="Humanst521EU-Normal"/>
              </w:rPr>
            </w:pPr>
            <w:r w:rsidRPr="0041213C">
              <w:rPr>
                <w:rFonts w:cs="Humanst521EU-Normal"/>
              </w:rPr>
              <w:t>− zna daty: wojny secesyjnej (1861–1865),</w:t>
            </w:r>
          </w:p>
          <w:p w:rsidR="00612F71" w:rsidRDefault="00612F71" w:rsidP="00F141F6">
            <w:pPr>
              <w:autoSpaceDE w:val="0"/>
              <w:autoSpaceDN w:val="0"/>
              <w:adjustRightInd w:val="0"/>
              <w:spacing w:after="0"/>
              <w:rPr>
                <w:rFonts w:cs="Humanst521EU-Normal"/>
              </w:rPr>
            </w:pPr>
            <w:r w:rsidRPr="0041213C">
              <w:rPr>
                <w:rFonts w:cs="Humanst521EU-Normal"/>
              </w:rPr>
              <w:t>wydania dekretu o zniesieniu niewolnictwa</w:t>
            </w:r>
            <w:r>
              <w:rPr>
                <w:rFonts w:cs="Humanst521EU-Normal"/>
              </w:rPr>
              <w:t xml:space="preserve"> </w:t>
            </w:r>
            <w:r w:rsidRPr="0041213C">
              <w:rPr>
                <w:rFonts w:cs="Humanst521EU-Normal"/>
              </w:rPr>
              <w:t>(1863)</w:t>
            </w:r>
            <w:r w:rsidR="00FD6280">
              <w:rPr>
                <w:rFonts w:cs="Humanst521EU-Normal"/>
              </w:rPr>
              <w:t>;</w:t>
            </w:r>
          </w:p>
          <w:p w:rsidR="0075314B" w:rsidRDefault="00612F71" w:rsidP="00F141F6">
            <w:pPr>
              <w:autoSpaceDE w:val="0"/>
              <w:autoSpaceDN w:val="0"/>
              <w:adjustRightInd w:val="0"/>
              <w:spacing w:after="0"/>
              <w:rPr>
                <w:rFonts w:cs="Humanst521EU-Normal"/>
              </w:rPr>
            </w:pPr>
            <w:r w:rsidRPr="0041213C">
              <w:rPr>
                <w:rFonts w:cs="Humanst521EU-Normal"/>
              </w:rPr>
              <w:t>− identyfikuje postacie: Abrahama Lincolna,</w:t>
            </w:r>
            <w:r>
              <w:rPr>
                <w:rFonts w:cs="Humanst521EU-Normal"/>
              </w:rPr>
              <w:t xml:space="preserve"> </w:t>
            </w:r>
            <w:r w:rsidRPr="0041213C">
              <w:rPr>
                <w:rFonts w:cs="Humanst521EU-Normal"/>
              </w:rPr>
              <w:t>Roberta Lee, Ulyssesa Granta</w:t>
            </w:r>
            <w:r w:rsidR="0075314B">
              <w:rPr>
                <w:rFonts w:cs="Humanst521EU-Normal"/>
              </w:rPr>
              <w:t>;</w:t>
            </w:r>
          </w:p>
          <w:p w:rsidR="00612F71" w:rsidRDefault="00612F71" w:rsidP="00F141F6">
            <w:pPr>
              <w:autoSpaceDE w:val="0"/>
              <w:autoSpaceDN w:val="0"/>
              <w:adjustRightInd w:val="0"/>
              <w:spacing w:after="0"/>
              <w:rPr>
                <w:rFonts w:cs="Humanst521EU-Normal"/>
              </w:rPr>
            </w:pPr>
            <w:r w:rsidRPr="0041213C">
              <w:rPr>
                <w:rFonts w:cs="Humanst521EU-Normal"/>
              </w:rPr>
              <w:t>− charakteryzuje sytuację gospodarczą, społeczną</w:t>
            </w:r>
            <w:r>
              <w:rPr>
                <w:rFonts w:cs="Humanst521EU-Normal"/>
              </w:rPr>
              <w:t xml:space="preserve"> </w:t>
            </w:r>
            <w:r w:rsidRPr="0041213C">
              <w:rPr>
                <w:rFonts w:cs="Humanst521EU-Normal"/>
              </w:rPr>
              <w:t>i polityczną Północy i Południa</w:t>
            </w:r>
            <w:r w:rsidR="00FD6280">
              <w:rPr>
                <w:rFonts w:cs="Humanst521EU-Normal"/>
              </w:rPr>
              <w:t>;</w:t>
            </w:r>
          </w:p>
          <w:p w:rsidR="00612F71" w:rsidRDefault="00612F71" w:rsidP="00F141F6">
            <w:pPr>
              <w:autoSpaceDE w:val="0"/>
              <w:autoSpaceDN w:val="0"/>
              <w:adjustRightInd w:val="0"/>
              <w:spacing w:after="0"/>
              <w:rPr>
                <w:rFonts w:cs="Humanst521EU-Normal"/>
              </w:rPr>
            </w:pPr>
            <w:r w:rsidRPr="0041213C">
              <w:rPr>
                <w:rFonts w:cs="Humanst521EU-Normal"/>
              </w:rPr>
              <w:t>− wymienia przyczyny i skutki wojny secesyjnej</w:t>
            </w:r>
            <w:r w:rsidR="00FD6280">
              <w:rPr>
                <w:rFonts w:cs="Humanst521EU-Normal"/>
              </w:rPr>
              <w:t>;</w:t>
            </w:r>
          </w:p>
          <w:p w:rsidR="00FD6280" w:rsidRDefault="00612F71" w:rsidP="00F141F6">
            <w:pPr>
              <w:autoSpaceDE w:val="0"/>
              <w:autoSpaceDN w:val="0"/>
              <w:adjustRightInd w:val="0"/>
              <w:spacing w:after="0"/>
              <w:rPr>
                <w:rFonts w:cs="Humanst521EU-Normal"/>
              </w:rPr>
            </w:pPr>
            <w:r w:rsidRPr="0041213C">
              <w:rPr>
                <w:rFonts w:cs="Humanst521EU-Normal"/>
              </w:rPr>
              <w:t>− opisuje przebieg wojny secesyjnej</w:t>
            </w:r>
            <w:r w:rsidR="00FD6280">
              <w:rPr>
                <w:rFonts w:cs="Humanst521EU-Normal"/>
              </w:rPr>
              <w:t>;</w:t>
            </w:r>
          </w:p>
          <w:p w:rsidR="001B7E3F" w:rsidRPr="00B20D8D" w:rsidRDefault="00612F71" w:rsidP="00F141F6">
            <w:pPr>
              <w:spacing w:after="0"/>
              <w:rPr>
                <w:rFonts w:cstheme="minorHAnsi"/>
                <w:color w:val="000000" w:themeColor="text1"/>
                <w:sz w:val="20"/>
                <w:szCs w:val="20"/>
              </w:rPr>
            </w:pPr>
            <w:r w:rsidRPr="0041213C">
              <w:rPr>
                <w:rFonts w:cs="Humanst521EU-Normal"/>
              </w:rPr>
              <w:t>− omawia społeczne, polityczne i gospodarcze</w:t>
            </w:r>
            <w:r>
              <w:rPr>
                <w:rFonts w:cs="Humanst521EU-Normal"/>
              </w:rPr>
              <w:t xml:space="preserve"> </w:t>
            </w:r>
            <w:r w:rsidRPr="0041213C">
              <w:rPr>
                <w:rFonts w:cs="Humanst521EU-Normal"/>
              </w:rPr>
              <w:t>skutki wojny secesyjnej</w:t>
            </w:r>
            <w:r w:rsidR="0075314B">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612F71" w:rsidRDefault="00612F71" w:rsidP="00F141F6">
            <w:pPr>
              <w:autoSpaceDE w:val="0"/>
              <w:autoSpaceDN w:val="0"/>
              <w:adjustRightInd w:val="0"/>
              <w:spacing w:after="0"/>
              <w:rPr>
                <w:rFonts w:cs="Humanst521EU-Normal"/>
              </w:rPr>
            </w:pPr>
            <w:r w:rsidRPr="0041213C">
              <w:rPr>
                <w:rFonts w:cs="Humanst521EU-Normal"/>
              </w:rPr>
              <w:t>− wyjaśnia znaczenie terminów: abolicjonizm,</w:t>
            </w:r>
            <w:r>
              <w:rPr>
                <w:rFonts w:cs="Humanst521EU-Normal"/>
              </w:rPr>
              <w:t xml:space="preserve"> </w:t>
            </w:r>
            <w:r w:rsidRPr="0041213C">
              <w:rPr>
                <w:rFonts w:cs="Humanst521EU-Normal"/>
              </w:rPr>
              <w:t>demokraci, republikanie, taktyka spalonej ziemi</w:t>
            </w:r>
            <w:r w:rsidR="00FD6280">
              <w:rPr>
                <w:rFonts w:cs="Humanst521EU-Normal"/>
              </w:rPr>
              <w:t>;</w:t>
            </w:r>
          </w:p>
          <w:p w:rsidR="00FD6280" w:rsidRDefault="00612F71" w:rsidP="00F141F6">
            <w:pPr>
              <w:autoSpaceDE w:val="0"/>
              <w:autoSpaceDN w:val="0"/>
              <w:adjustRightInd w:val="0"/>
              <w:spacing w:after="0"/>
              <w:rPr>
                <w:rFonts w:cs="Humanst521EU-Normal"/>
              </w:rPr>
            </w:pPr>
            <w:r w:rsidRPr="0041213C">
              <w:rPr>
                <w:rFonts w:cs="Humanst521EU-Normal"/>
              </w:rPr>
              <w:t>− zna daty: wyboru A. Lincolna na prezydenta USA (1860),</w:t>
            </w:r>
            <w:r>
              <w:rPr>
                <w:rFonts w:cs="Humanst521EU-Normal"/>
              </w:rPr>
              <w:t xml:space="preserve"> </w:t>
            </w:r>
            <w:r w:rsidRPr="0041213C">
              <w:rPr>
                <w:rFonts w:cs="Humanst521EU-Normal"/>
              </w:rPr>
              <w:t>secesji Karoliny Południowej (1860), powstania</w:t>
            </w:r>
            <w:r w:rsidR="002C661A">
              <w:rPr>
                <w:rFonts w:cs="Humanst521EU-Normal"/>
              </w:rPr>
              <w:t xml:space="preserve"> </w:t>
            </w:r>
            <w:r w:rsidRPr="0041213C">
              <w:rPr>
                <w:rFonts w:cs="Humanst521EU-Normal"/>
              </w:rPr>
              <w:t>Skonfederowanych Stanów Ameryki (1861), ataku</w:t>
            </w:r>
            <w:r>
              <w:rPr>
                <w:rFonts w:cs="Humanst521EU-Normal"/>
              </w:rPr>
              <w:t xml:space="preserve"> </w:t>
            </w:r>
            <w:r w:rsidRPr="0041213C">
              <w:rPr>
                <w:rFonts w:cs="Humanst521EU-Normal"/>
              </w:rPr>
              <w:t>na Fort Sumter (IV 1861), bitwy pod Gettysburgiem</w:t>
            </w:r>
            <w:r w:rsidR="002C661A">
              <w:rPr>
                <w:rFonts w:cs="Humanst521EU-Normal"/>
              </w:rPr>
              <w:t xml:space="preserve"> </w:t>
            </w:r>
            <w:r w:rsidRPr="0041213C">
              <w:rPr>
                <w:rFonts w:cs="Humanst521EU-Normal"/>
              </w:rPr>
              <w:t>(VII 1863), kapitulacji wojsk Konfederacji (VI 1865)</w:t>
            </w:r>
            <w:r w:rsidR="00FD6280">
              <w:rPr>
                <w:rFonts w:cs="Humanst521EU-Normal"/>
              </w:rPr>
              <w:t>;</w:t>
            </w:r>
          </w:p>
          <w:p w:rsidR="00612F71" w:rsidRDefault="00612F71" w:rsidP="00F141F6">
            <w:pPr>
              <w:autoSpaceDE w:val="0"/>
              <w:autoSpaceDN w:val="0"/>
              <w:adjustRightInd w:val="0"/>
              <w:spacing w:after="0"/>
              <w:rPr>
                <w:rFonts w:cs="Humanst521EU-Normal"/>
              </w:rPr>
            </w:pPr>
            <w:r w:rsidRPr="0041213C">
              <w:rPr>
                <w:rFonts w:cs="Humanst521EU-Normal"/>
              </w:rPr>
              <w:t>− wskazuje na mapie etapy rozwoju terytorialnego</w:t>
            </w:r>
            <w:r>
              <w:rPr>
                <w:rFonts w:cs="Humanst521EU-Normal"/>
              </w:rPr>
              <w:t xml:space="preserve"> </w:t>
            </w:r>
            <w:r w:rsidRPr="0041213C">
              <w:rPr>
                <w:rFonts w:cs="Humanst521EU-Normal"/>
              </w:rPr>
              <w:t>Stanów Zjednoczonych w XIX w.</w:t>
            </w:r>
            <w:r w:rsidR="00FD6280">
              <w:rPr>
                <w:rFonts w:cs="Humanst521EU-Normal"/>
              </w:rPr>
              <w:t>;</w:t>
            </w:r>
          </w:p>
          <w:p w:rsidR="00612F71" w:rsidRDefault="00612F71" w:rsidP="00F141F6">
            <w:pPr>
              <w:autoSpaceDE w:val="0"/>
              <w:autoSpaceDN w:val="0"/>
              <w:adjustRightInd w:val="0"/>
              <w:spacing w:after="0"/>
              <w:rPr>
                <w:rFonts w:cs="Humanst521EU-Normal"/>
              </w:rPr>
            </w:pPr>
            <w:r w:rsidRPr="0041213C">
              <w:rPr>
                <w:rFonts w:cs="Humanst521EU-Normal"/>
              </w:rPr>
              <w:t>− przedstawia przyczyny i skutki rozwoju</w:t>
            </w:r>
            <w:r w:rsidR="002C661A">
              <w:rPr>
                <w:rFonts w:cs="Humanst521EU-Normal"/>
              </w:rPr>
              <w:t xml:space="preserve"> </w:t>
            </w:r>
            <w:r w:rsidRPr="0041213C">
              <w:rPr>
                <w:rFonts w:cs="Humanst521EU-Normal"/>
              </w:rPr>
              <w:t>terytorialnego Stanów Zjednoczonych w XIX w.</w:t>
            </w:r>
            <w:r w:rsidR="00FD6280">
              <w:rPr>
                <w:rFonts w:cs="Humanst521EU-Normal"/>
              </w:rPr>
              <w:t>;</w:t>
            </w:r>
          </w:p>
          <w:p w:rsidR="00FD6280" w:rsidRDefault="00612F71" w:rsidP="00F141F6">
            <w:pPr>
              <w:autoSpaceDE w:val="0"/>
              <w:autoSpaceDN w:val="0"/>
              <w:adjustRightInd w:val="0"/>
              <w:spacing w:after="0"/>
              <w:rPr>
                <w:rFonts w:cs="Humanst521EU-Normal"/>
              </w:rPr>
            </w:pPr>
            <w:r w:rsidRPr="0041213C">
              <w:rPr>
                <w:rFonts w:cs="Humanst521EU-Normal"/>
              </w:rPr>
              <w:lastRenderedPageBreak/>
              <w:t>− porównuje sytuację gospodarczą, społeczną</w:t>
            </w:r>
            <w:r>
              <w:rPr>
                <w:rFonts w:cs="Humanst521EU-Normal"/>
              </w:rPr>
              <w:t xml:space="preserve"> </w:t>
            </w:r>
            <w:r w:rsidRPr="0041213C">
              <w:rPr>
                <w:rFonts w:cs="Humanst521EU-Normal"/>
              </w:rPr>
              <w:t>i polityczną Północy i Południa</w:t>
            </w:r>
            <w:r w:rsidR="00FD6280">
              <w:rPr>
                <w:rFonts w:cs="Humanst521EU-Normal"/>
              </w:rPr>
              <w:t>;</w:t>
            </w:r>
          </w:p>
          <w:p w:rsidR="00612F71" w:rsidRDefault="00612F71" w:rsidP="00F141F6">
            <w:pPr>
              <w:autoSpaceDE w:val="0"/>
              <w:autoSpaceDN w:val="0"/>
              <w:adjustRightInd w:val="0"/>
              <w:spacing w:after="0"/>
              <w:rPr>
                <w:rFonts w:cs="Humanst521EU-Normal"/>
              </w:rPr>
            </w:pPr>
            <w:r w:rsidRPr="0041213C">
              <w:rPr>
                <w:rFonts w:cs="Humanst521EU-Normal"/>
              </w:rPr>
              <w:t>− wyjaśnia, jakie konsekwencje dla dalszego przebiegu</w:t>
            </w:r>
            <w:r>
              <w:rPr>
                <w:rFonts w:cs="Humanst521EU-Normal"/>
              </w:rPr>
              <w:t xml:space="preserve"> </w:t>
            </w:r>
            <w:r w:rsidRPr="0041213C">
              <w:rPr>
                <w:rFonts w:cs="Humanst521EU-Normal"/>
              </w:rPr>
              <w:t>wojny miał dekret o zniesieniu niewolnictwa</w:t>
            </w:r>
            <w:r w:rsidR="00FD6280">
              <w:rPr>
                <w:rFonts w:cs="Humanst521EU-Normal"/>
              </w:rPr>
              <w:t>;</w:t>
            </w:r>
          </w:p>
          <w:p w:rsidR="00600C9A" w:rsidRPr="001C5F4F" w:rsidRDefault="00612F71" w:rsidP="00F141F6">
            <w:pPr>
              <w:autoSpaceDE w:val="0"/>
              <w:autoSpaceDN w:val="0"/>
              <w:adjustRightInd w:val="0"/>
              <w:spacing w:after="0"/>
              <w:rPr>
                <w:rFonts w:cs="Humanst521EU-Normal"/>
              </w:rPr>
            </w:pPr>
            <w:r w:rsidRPr="0041213C">
              <w:rPr>
                <w:rFonts w:cs="Humanst521EU-Normal"/>
              </w:rPr>
              <w:t>− ocenia znaczenie zniesienia niewolnictwa w USA</w:t>
            </w:r>
            <w:r w:rsidR="00FD6280">
              <w:rPr>
                <w:rFonts w:cs="Humanst521EU-Normal"/>
              </w:rPr>
              <w:t>;</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Zjednoczenie Włoch i Niemiec</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rola Piemontu w procesie jednoczenia Włoch</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przebieg wojny z Austrią i rola Francji w procesie jednoczenia Włoch</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wyprawa „tysiąca czerwonych koszul”</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zjednoczenie Włoch i powstanie Królestwa Włoch</w:t>
            </w:r>
            <w:r w:rsidR="00C325E1">
              <w:rPr>
                <w:rFonts w:cstheme="minorHAnsi"/>
                <w:color w:val="000000" w:themeColor="text1"/>
                <w:sz w:val="20"/>
                <w:szCs w:val="20"/>
              </w:rPr>
              <w:t>;</w:t>
            </w:r>
          </w:p>
          <w:p w:rsidR="001B7E3F" w:rsidRPr="00725F7C" w:rsidRDefault="001B7E3F" w:rsidP="00F141F6">
            <w:pPr>
              <w:spacing w:after="0"/>
              <w:rPr>
                <w:rFonts w:cstheme="minorHAnsi"/>
                <w:sz w:val="20"/>
                <w:szCs w:val="20"/>
              </w:rPr>
            </w:pPr>
            <w:r w:rsidRPr="00725F7C">
              <w:rPr>
                <w:rFonts w:cstheme="minorHAnsi"/>
                <w:sz w:val="20"/>
                <w:szCs w:val="20"/>
              </w:rPr>
              <w:t>– koncepcje zjednoczenia Niemiec</w:t>
            </w:r>
            <w:r w:rsidR="00725F7C">
              <w:rPr>
                <w:rFonts w:cstheme="minorHAnsi"/>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xml:space="preserve">– rola Prus w procesie jednoczenia Niemiec </w:t>
            </w:r>
            <w:r w:rsidR="00C325E1">
              <w:rPr>
                <w:rFonts w:cstheme="minorHAnsi"/>
                <w:color w:val="000000" w:themeColor="text1"/>
                <w:sz w:val="20"/>
                <w:szCs w:val="20"/>
              </w:rPr>
              <w:t>– polityka Ottona von Bismarcka;</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wojny Prus z Danią, Austrią i Francją oraz ich znaczenie dla poszerzania wpływów pruskich w Niemczech</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xml:space="preserve">– proklamacja Cesarstwa Niemieckiego </w:t>
            </w:r>
            <w:r w:rsidR="00C325E1">
              <w:rPr>
                <w:rFonts w:cstheme="minorHAnsi"/>
                <w:color w:val="000000" w:themeColor="text1"/>
                <w:sz w:val="20"/>
                <w:szCs w:val="20"/>
              </w:rPr>
              <w:t>;</w:t>
            </w:r>
          </w:p>
          <w:p w:rsidR="001B7E3F" w:rsidRPr="00B20D8D" w:rsidRDefault="001B7E3F" w:rsidP="00F141F6">
            <w:pPr>
              <w:spacing w:after="0"/>
              <w:rPr>
                <w:rFonts w:cstheme="minorHAnsi"/>
                <w:i/>
                <w:color w:val="000000" w:themeColor="text1"/>
                <w:sz w:val="20"/>
                <w:szCs w:val="20"/>
              </w:rPr>
            </w:pPr>
            <w:r w:rsidRPr="00B20D8D">
              <w:rPr>
                <w:rFonts w:cstheme="minorHAnsi"/>
                <w:color w:val="000000" w:themeColor="text1"/>
                <w:sz w:val="20"/>
                <w:szCs w:val="20"/>
              </w:rPr>
              <w:t>– znaczenie terminów:</w:t>
            </w:r>
            <w:r w:rsidRPr="00B20D8D">
              <w:rPr>
                <w:color w:val="000000" w:themeColor="text1"/>
                <w:sz w:val="20"/>
                <w:szCs w:val="20"/>
              </w:rPr>
              <w:t xml:space="preserve"> </w:t>
            </w:r>
            <w:r w:rsidRPr="00B20D8D">
              <w:rPr>
                <w:rFonts w:cstheme="minorHAnsi"/>
                <w:i/>
                <w:color w:val="000000" w:themeColor="text1"/>
                <w:sz w:val="20"/>
                <w:szCs w:val="20"/>
              </w:rPr>
              <w:t>„czerwone koszule”</w:t>
            </w:r>
            <w:r w:rsidR="00C325E1">
              <w:rPr>
                <w:rFonts w:cstheme="minorHAnsi"/>
                <w:i/>
                <w:color w:val="000000" w:themeColor="text1"/>
                <w:sz w:val="20"/>
                <w:szCs w:val="20"/>
              </w:rPr>
              <w:t>;</w:t>
            </w:r>
          </w:p>
          <w:p w:rsidR="001B7E3F" w:rsidRPr="00C325E1" w:rsidRDefault="001B7E3F" w:rsidP="00F141F6">
            <w:pPr>
              <w:spacing w:after="0"/>
              <w:rPr>
                <w:rFonts w:cstheme="minorHAnsi"/>
                <w:color w:val="000000" w:themeColor="text1"/>
                <w:sz w:val="20"/>
                <w:szCs w:val="20"/>
                <w:lang w:val="en-US"/>
              </w:rPr>
            </w:pPr>
            <w:r w:rsidRPr="00C325E1">
              <w:rPr>
                <w:rFonts w:cstheme="minorHAnsi"/>
                <w:color w:val="000000" w:themeColor="text1"/>
                <w:sz w:val="20"/>
                <w:szCs w:val="20"/>
                <w:lang w:val="en-US"/>
              </w:rPr>
              <w:lastRenderedPageBreak/>
              <w:t>– postacie historyczne: Wiktor Emanuel II, Giuseppe Garibaldi, Otto von Bismarck, Wilhelm I</w:t>
            </w:r>
            <w:r w:rsidR="00C325E1" w:rsidRPr="00C325E1">
              <w:rPr>
                <w:rFonts w:cstheme="minorHAnsi"/>
                <w:color w:val="000000" w:themeColor="text1"/>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opisuje procesy zjed</w:t>
            </w:r>
            <w:r w:rsidR="00BF4EB1">
              <w:rPr>
                <w:rFonts w:cstheme="minorHAnsi"/>
                <w:color w:val="000000" w:themeColor="text1"/>
                <w:sz w:val="20"/>
                <w:szCs w:val="20"/>
              </w:rPr>
              <w:t>noczeniowe Włoch i Niemiec (XXI</w:t>
            </w:r>
            <w:r w:rsidRPr="00B20D8D">
              <w:rPr>
                <w:rFonts w:cstheme="minorHAnsi"/>
                <w:color w:val="000000" w:themeColor="text1"/>
                <w:sz w:val="20"/>
                <w:szCs w:val="20"/>
              </w:rPr>
              <w:t>I.1)</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2C661A" w:rsidRDefault="002C661A" w:rsidP="00F141F6">
            <w:pPr>
              <w:autoSpaceDE w:val="0"/>
              <w:autoSpaceDN w:val="0"/>
              <w:adjustRightInd w:val="0"/>
              <w:spacing w:after="0"/>
              <w:rPr>
                <w:rFonts w:cs="Humanst521EU-Normal"/>
              </w:rPr>
            </w:pPr>
            <w:r w:rsidRPr="0041213C">
              <w:rPr>
                <w:rFonts w:cs="Humanst521EU-Normal"/>
              </w:rPr>
              <w:t>−</w:t>
            </w:r>
            <w:r w:rsidR="005F6A1A">
              <w:rPr>
                <w:rFonts w:cs="Humanst521EU-Normal"/>
              </w:rPr>
              <w:t xml:space="preserve"> wyjaśnia znaczenie terminu </w:t>
            </w:r>
            <w:r w:rsidRPr="0041213C">
              <w:rPr>
                <w:rFonts w:cs="Humanst521EU-Normal"/>
              </w:rPr>
              <w:t>wyprawa „tysiąca czerwonych koszul”</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xml:space="preserve">− zna daty: </w:t>
            </w:r>
            <w:r w:rsidR="00B549FA" w:rsidRPr="00B549FA">
              <w:rPr>
                <w:rFonts w:cs="Humanst521EU-Normal"/>
              </w:rPr>
              <w:t>wybuchu powstania w Królestwie Obojga Sycylii (1860),</w:t>
            </w:r>
            <w:r w:rsidR="00B549FA">
              <w:rPr>
                <w:rFonts w:cs="Humanst521EU-Normal"/>
              </w:rPr>
              <w:t xml:space="preserve"> </w:t>
            </w:r>
            <w:r w:rsidRPr="0041213C">
              <w:rPr>
                <w:rFonts w:cs="Humanst521EU-Normal"/>
              </w:rPr>
              <w:t>powstania Królestwa Włoch (1861), wojny Prus</w:t>
            </w:r>
            <w:r>
              <w:rPr>
                <w:rFonts w:cs="Humanst521EU-Normal"/>
              </w:rPr>
              <w:t xml:space="preserve"> </w:t>
            </w:r>
            <w:r w:rsidRPr="0041213C">
              <w:rPr>
                <w:rFonts w:cs="Humanst521EU-Normal"/>
              </w:rPr>
              <w:t>i Austrii z Danią (1864), wojny Prus z Austrią</w:t>
            </w:r>
            <w:r>
              <w:rPr>
                <w:rFonts w:cs="Humanst521EU-Normal"/>
              </w:rPr>
              <w:t xml:space="preserve"> </w:t>
            </w:r>
            <w:r w:rsidRPr="0041213C">
              <w:rPr>
                <w:rFonts w:cs="Humanst521EU-Normal"/>
              </w:rPr>
              <w:t>(1866), wojny francusko-pruskiej (1870–1871),</w:t>
            </w:r>
            <w:r>
              <w:rPr>
                <w:rFonts w:cs="Humanst521EU-Normal"/>
              </w:rPr>
              <w:t xml:space="preserve"> </w:t>
            </w:r>
            <w:r w:rsidRPr="0041213C">
              <w:rPr>
                <w:rFonts w:cs="Humanst521EU-Normal"/>
              </w:rPr>
              <w:t>ogłoszenia powstania II Rzeszy Niemieckiej</w:t>
            </w:r>
            <w:r>
              <w:rPr>
                <w:rFonts w:cs="Humanst521EU-Normal"/>
              </w:rPr>
              <w:t xml:space="preserve"> </w:t>
            </w:r>
            <w:r w:rsidR="006954A2">
              <w:rPr>
                <w:rFonts w:cs="Humanst521EU-Normal"/>
              </w:rPr>
              <w:t>(18 I 1871);</w:t>
            </w:r>
          </w:p>
          <w:p w:rsidR="002C661A" w:rsidRDefault="002C661A" w:rsidP="00F141F6">
            <w:pPr>
              <w:autoSpaceDE w:val="0"/>
              <w:autoSpaceDN w:val="0"/>
              <w:adjustRightInd w:val="0"/>
              <w:spacing w:after="0"/>
              <w:rPr>
                <w:rFonts w:cs="Humanst521EU-Normal"/>
              </w:rPr>
            </w:pPr>
            <w:r w:rsidRPr="0041213C">
              <w:rPr>
                <w:rFonts w:cs="Humanst521EU-Normal"/>
              </w:rPr>
              <w:t>− identyfikuje postacie: Giuseppe Garibaldiego,</w:t>
            </w:r>
            <w:r>
              <w:rPr>
                <w:rFonts w:cs="Humanst521EU-Normal"/>
              </w:rPr>
              <w:t xml:space="preserve"> </w:t>
            </w:r>
            <w:r w:rsidR="005F6A1A" w:rsidRPr="0041213C">
              <w:rPr>
                <w:rFonts w:cs="Humanst521EU-Normal"/>
              </w:rPr>
              <w:t xml:space="preserve">Wiktora Emanuela II, </w:t>
            </w:r>
            <w:r w:rsidRPr="0041213C">
              <w:rPr>
                <w:rFonts w:cs="Humanst521EU-Normal"/>
              </w:rPr>
              <w:t>Ottona von Bismarcka,</w:t>
            </w:r>
            <w:r>
              <w:rPr>
                <w:rFonts w:cs="Humanst521EU-Normal"/>
              </w:rPr>
              <w:t xml:space="preserve"> </w:t>
            </w:r>
            <w:r w:rsidR="00FD6280">
              <w:rPr>
                <w:rFonts w:cs="Humanst521EU-Normal"/>
              </w:rPr>
              <w:t>Wilhelma I;</w:t>
            </w:r>
          </w:p>
          <w:p w:rsidR="002C661A" w:rsidRDefault="002C661A" w:rsidP="00F141F6">
            <w:pPr>
              <w:autoSpaceDE w:val="0"/>
              <w:autoSpaceDN w:val="0"/>
              <w:adjustRightInd w:val="0"/>
              <w:spacing w:after="0"/>
              <w:rPr>
                <w:rFonts w:cs="Humanst521EU-Normal"/>
              </w:rPr>
            </w:pPr>
            <w:r w:rsidRPr="0041213C">
              <w:rPr>
                <w:rFonts w:cs="Humanst521EU-Normal"/>
              </w:rPr>
              <w:t>− opisuje przebieg procesu jednoczenia Włoch</w:t>
            </w:r>
            <w:r w:rsidR="00DF4802">
              <w:rPr>
                <w:rFonts w:cs="Humanst521EU-Normal"/>
              </w:rPr>
              <w:t>;</w:t>
            </w:r>
          </w:p>
          <w:p w:rsidR="002C661A" w:rsidRPr="0041213C" w:rsidRDefault="002C661A" w:rsidP="00F141F6">
            <w:pPr>
              <w:autoSpaceDE w:val="0"/>
              <w:autoSpaceDN w:val="0"/>
              <w:adjustRightInd w:val="0"/>
              <w:spacing w:after="0"/>
              <w:rPr>
                <w:rFonts w:cs="Humanst521EU-Normal"/>
              </w:rPr>
            </w:pPr>
            <w:r w:rsidRPr="0041213C">
              <w:rPr>
                <w:rFonts w:cs="Humanst521EU-Normal"/>
              </w:rPr>
              <w:t>− wyjaśnia, jaką rolę w jednoczeniu Włoch</w:t>
            </w:r>
          </w:p>
          <w:p w:rsidR="002C661A" w:rsidRDefault="002C661A" w:rsidP="00F141F6">
            <w:pPr>
              <w:autoSpaceDE w:val="0"/>
              <w:autoSpaceDN w:val="0"/>
              <w:adjustRightInd w:val="0"/>
              <w:spacing w:after="0"/>
              <w:rPr>
                <w:rFonts w:cs="Humanst521EU-Normal"/>
              </w:rPr>
            </w:pPr>
            <w:r w:rsidRPr="0041213C">
              <w:rPr>
                <w:rFonts w:cs="Humanst521EU-Normal"/>
              </w:rPr>
              <w:t>odegrał Giuseppe Garibaldi</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przedstawia przyczyny, przebieg i skutki wojny</w:t>
            </w:r>
            <w:r>
              <w:rPr>
                <w:rFonts w:cs="Humanst521EU-Normal"/>
              </w:rPr>
              <w:t xml:space="preserve"> </w:t>
            </w:r>
            <w:r w:rsidRPr="0041213C">
              <w:rPr>
                <w:rFonts w:cs="Humanst521EU-Normal"/>
              </w:rPr>
              <w:t>francusko-pruskiej</w:t>
            </w:r>
            <w:r w:rsidR="00FD6280">
              <w:rPr>
                <w:rFonts w:cs="Humanst521EU-Normal"/>
              </w:rPr>
              <w:t>;</w:t>
            </w:r>
          </w:p>
          <w:p w:rsidR="00DF4802" w:rsidRDefault="00DF4802" w:rsidP="00F141F6">
            <w:pPr>
              <w:autoSpaceDE w:val="0"/>
              <w:autoSpaceDN w:val="0"/>
              <w:adjustRightInd w:val="0"/>
              <w:spacing w:after="0"/>
              <w:rPr>
                <w:rFonts w:cs="Humanst521EU-Normal"/>
              </w:rPr>
            </w:pPr>
            <w:r w:rsidRPr="0041213C">
              <w:rPr>
                <w:rFonts w:cs="Humanst521EU-Normal"/>
              </w:rPr>
              <w:t xml:space="preserve">− </w:t>
            </w:r>
            <w:r>
              <w:rPr>
                <w:rFonts w:cs="Humanst521EU-Normal"/>
              </w:rPr>
              <w:t>wymienia</w:t>
            </w:r>
            <w:r w:rsidRPr="0041213C">
              <w:rPr>
                <w:rFonts w:cs="Humanst521EU-Normal"/>
              </w:rPr>
              <w:t xml:space="preserve"> skutki wojen Prus z Danią i Austrią dl</w:t>
            </w:r>
            <w:r>
              <w:rPr>
                <w:rFonts w:cs="Humanst521EU-Normal"/>
              </w:rPr>
              <w:t xml:space="preserve">a </w:t>
            </w:r>
            <w:r w:rsidRPr="0041213C">
              <w:rPr>
                <w:rFonts w:cs="Humanst521EU-Normal"/>
              </w:rPr>
              <w:t>procesu jednoczenia Niemiec</w:t>
            </w:r>
            <w:r>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wyjaśnia, jaką rolę w jednoczeniu Niemiec</w:t>
            </w:r>
            <w:r>
              <w:rPr>
                <w:rFonts w:cs="Humanst521EU-Normal"/>
              </w:rPr>
              <w:t xml:space="preserve"> </w:t>
            </w:r>
            <w:r w:rsidRPr="0041213C">
              <w:rPr>
                <w:rFonts w:cs="Humanst521EU-Normal"/>
              </w:rPr>
              <w:t>odegrał Otto von Bismarck</w:t>
            </w:r>
            <w:r w:rsidR="00FD6280">
              <w:rPr>
                <w:rFonts w:cs="Humanst521EU-Normal"/>
              </w:rPr>
              <w:t>;</w:t>
            </w:r>
          </w:p>
          <w:p w:rsidR="001B7E3F" w:rsidRPr="00CA31AA" w:rsidRDefault="002C661A" w:rsidP="00F141F6">
            <w:pPr>
              <w:autoSpaceDE w:val="0"/>
              <w:autoSpaceDN w:val="0"/>
              <w:adjustRightInd w:val="0"/>
              <w:spacing w:after="0"/>
              <w:rPr>
                <w:rFonts w:cs="Humanst521EU-Normal"/>
              </w:rPr>
            </w:pPr>
            <w:r w:rsidRPr="0041213C">
              <w:rPr>
                <w:rFonts w:cs="Humanst521EU-Normal"/>
              </w:rPr>
              <w:t>− przedstawia skutki zjednoczenia Włoch</w:t>
            </w:r>
            <w:r w:rsidR="00CA31AA">
              <w:rPr>
                <w:rFonts w:cs="Humanst521EU-Normal"/>
              </w:rPr>
              <w:t xml:space="preserve"> </w:t>
            </w:r>
            <w:r w:rsidRPr="0041213C">
              <w:rPr>
                <w:rFonts w:cs="Humanst521EU-Normal"/>
              </w:rPr>
              <w:t xml:space="preserve">i </w:t>
            </w:r>
            <w:r w:rsidRPr="0041213C">
              <w:rPr>
                <w:rFonts w:cs="Humanst521EU-Normal"/>
              </w:rPr>
              <w:lastRenderedPageBreak/>
              <w:t>Niemiec dla Europy</w:t>
            </w:r>
            <w:r w:rsidR="00600C9A">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2C661A" w:rsidRDefault="002C661A" w:rsidP="00F141F6">
            <w:pPr>
              <w:autoSpaceDE w:val="0"/>
              <w:autoSpaceDN w:val="0"/>
              <w:adjustRightInd w:val="0"/>
              <w:spacing w:after="0"/>
              <w:rPr>
                <w:rFonts w:cs="Humanst521EU-Normal"/>
              </w:rPr>
            </w:pPr>
            <w:r w:rsidRPr="0041213C">
              <w:rPr>
                <w:rFonts w:cs="Humanst521EU-Normal"/>
              </w:rPr>
              <w:lastRenderedPageBreak/>
              <w:t xml:space="preserve">− wyjaśnia znaczenie terminu: </w:t>
            </w:r>
            <w:r>
              <w:rPr>
                <w:rFonts w:cs="Humanst521EU-Normal"/>
              </w:rPr>
              <w:t>Niemiecki Związek Celny</w:t>
            </w:r>
            <w:r w:rsidR="00B549FA">
              <w:rPr>
                <w:rFonts w:cs="Humanst521EU-Normal"/>
              </w:rPr>
              <w:t>, Związek Północ</w:t>
            </w:r>
            <w:r w:rsidR="006954A2">
              <w:rPr>
                <w:rFonts w:cs="Humanst521EU-Normal"/>
              </w:rPr>
              <w:t>noniemiecki;</w:t>
            </w:r>
          </w:p>
          <w:p w:rsidR="002C661A" w:rsidRDefault="002C661A" w:rsidP="00F141F6">
            <w:pPr>
              <w:autoSpaceDE w:val="0"/>
              <w:autoSpaceDN w:val="0"/>
              <w:adjustRightInd w:val="0"/>
              <w:spacing w:after="0"/>
              <w:rPr>
                <w:rFonts w:cs="Humanst521EU-Normal"/>
              </w:rPr>
            </w:pPr>
            <w:r w:rsidRPr="0041213C">
              <w:rPr>
                <w:rFonts w:cs="Humanst521EU-Normal"/>
              </w:rPr>
              <w:t>− zna daty: bitew pod Magentą i Solferino (1859), zajęcia</w:t>
            </w:r>
            <w:r>
              <w:rPr>
                <w:rFonts w:cs="Humanst521EU-Normal"/>
              </w:rPr>
              <w:t xml:space="preserve"> </w:t>
            </w:r>
            <w:r w:rsidRPr="0041213C">
              <w:rPr>
                <w:rFonts w:cs="Humanst521EU-Normal"/>
              </w:rPr>
              <w:t>Wenecji przez Królestwo Włoch (1866), zajęcia</w:t>
            </w:r>
            <w:r>
              <w:rPr>
                <w:rFonts w:cs="Humanst521EU-Normal"/>
              </w:rPr>
              <w:t xml:space="preserve"> </w:t>
            </w:r>
            <w:r w:rsidRPr="0041213C">
              <w:rPr>
                <w:rFonts w:cs="Humanst521EU-Normal"/>
              </w:rPr>
              <w:t>Państwa Kościelnego przez Królestwo Włoch (1870),</w:t>
            </w:r>
            <w:r>
              <w:rPr>
                <w:rFonts w:cs="Humanst521EU-Normal"/>
              </w:rPr>
              <w:t xml:space="preserve"> </w:t>
            </w:r>
            <w:r w:rsidRPr="0041213C">
              <w:rPr>
                <w:rFonts w:cs="Humanst521EU-Normal"/>
              </w:rPr>
              <w:t>bitwy pod Sadową (1866), b</w:t>
            </w:r>
            <w:r w:rsidR="00FD6280">
              <w:rPr>
                <w:rFonts w:cs="Humanst521EU-Normal"/>
              </w:rPr>
              <w:t>itwy pod Sedanem (1870);</w:t>
            </w:r>
          </w:p>
          <w:p w:rsidR="002C661A" w:rsidRDefault="002C661A" w:rsidP="00F141F6">
            <w:pPr>
              <w:autoSpaceDE w:val="0"/>
              <w:autoSpaceDN w:val="0"/>
              <w:adjustRightInd w:val="0"/>
              <w:spacing w:after="0"/>
              <w:rPr>
                <w:rFonts w:cs="Humanst521EU-Normal"/>
              </w:rPr>
            </w:pPr>
            <w:r w:rsidRPr="0041213C">
              <w:rPr>
                <w:rFonts w:cs="Humanst521EU-Normal"/>
              </w:rPr>
              <w:t xml:space="preserve">− identyfikuje postacie: </w:t>
            </w:r>
            <w:r w:rsidR="00B549FA">
              <w:rPr>
                <w:rFonts w:cs="Humanst521EU-Normal"/>
              </w:rPr>
              <w:t>Henriego Dunat</w:t>
            </w:r>
            <w:r w:rsidR="00600C9A">
              <w:rPr>
                <w:rFonts w:cs="Humanst521EU-Normal"/>
              </w:rPr>
              <w:t>’a</w:t>
            </w:r>
            <w:r w:rsidR="00B549FA">
              <w:rPr>
                <w:rFonts w:cs="Humanst521EU-Normal"/>
              </w:rPr>
              <w:t xml:space="preserve"> </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w:t>
            </w:r>
            <w:r w:rsidR="00600C9A">
              <w:rPr>
                <w:rFonts w:cs="Humanst521EU-Normal"/>
              </w:rPr>
              <w:t xml:space="preserve"> charakteryzuje i wskazuje na mapie </w:t>
            </w:r>
            <w:r w:rsidRPr="0041213C">
              <w:rPr>
                <w:rFonts w:cs="Humanst521EU-Normal"/>
              </w:rPr>
              <w:t>etapy jednoczenia Włoch</w:t>
            </w:r>
            <w:r>
              <w:rPr>
                <w:rFonts w:cs="Humanst521EU-Normal"/>
              </w:rPr>
              <w:t xml:space="preserve"> </w:t>
            </w:r>
            <w:r w:rsidRPr="0041213C">
              <w:rPr>
                <w:rFonts w:cs="Humanst521EU-Normal"/>
              </w:rPr>
              <w:t>i Niemiec</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wyjaśnia, dlaczego Piemont stał się ośrodkiem</w:t>
            </w:r>
            <w:r>
              <w:rPr>
                <w:rFonts w:cs="Humanst521EU-Normal"/>
              </w:rPr>
              <w:t xml:space="preserve"> </w:t>
            </w:r>
            <w:r w:rsidRPr="0041213C">
              <w:rPr>
                <w:rFonts w:cs="Humanst521EU-Normal"/>
              </w:rPr>
              <w:t>jednoczenia Włoch</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dostrzega najważniejsze podobieństwa i różnice</w:t>
            </w:r>
            <w:r>
              <w:rPr>
                <w:rFonts w:cs="Humanst521EU-Normal"/>
              </w:rPr>
              <w:t xml:space="preserve"> </w:t>
            </w:r>
            <w:r w:rsidRPr="0041213C">
              <w:rPr>
                <w:rFonts w:cs="Humanst521EU-Normal"/>
              </w:rPr>
              <w:t>w procesie zjednoczenia Włoch i Niemiec</w:t>
            </w:r>
            <w:r w:rsidR="00FD6280">
              <w:rPr>
                <w:rFonts w:cs="Humanst521EU-Normal"/>
              </w:rPr>
              <w:t>;</w:t>
            </w:r>
          </w:p>
          <w:p w:rsidR="002C661A" w:rsidRDefault="002C661A" w:rsidP="00F141F6">
            <w:pPr>
              <w:autoSpaceDE w:val="0"/>
              <w:autoSpaceDN w:val="0"/>
              <w:adjustRightInd w:val="0"/>
              <w:spacing w:after="0"/>
              <w:rPr>
                <w:rFonts w:cs="Humanst521EU-Normal"/>
              </w:rPr>
            </w:pPr>
            <w:r w:rsidRPr="0041213C">
              <w:rPr>
                <w:rFonts w:cs="Humanst521EU-Normal"/>
              </w:rPr>
              <w:t>− ocenia rolę Ottona von Bismarcka w procesie</w:t>
            </w:r>
            <w:r>
              <w:rPr>
                <w:rFonts w:cs="Humanst521EU-Normal"/>
              </w:rPr>
              <w:t xml:space="preserve"> </w:t>
            </w:r>
            <w:r w:rsidRPr="0041213C">
              <w:rPr>
                <w:rFonts w:cs="Humanst521EU-Normal"/>
              </w:rPr>
              <w:t>jednoczenia Niemiec</w:t>
            </w:r>
            <w:r w:rsidR="00FD6280">
              <w:rPr>
                <w:rFonts w:cs="Humanst521EU-Normal"/>
              </w:rPr>
              <w:t>;</w:t>
            </w:r>
          </w:p>
          <w:p w:rsidR="006954A2" w:rsidRPr="00F81C1D" w:rsidRDefault="002C661A" w:rsidP="00F141F6">
            <w:pPr>
              <w:spacing w:after="0"/>
              <w:rPr>
                <w:rFonts w:cs="Humanst521EU-Normal"/>
              </w:rPr>
            </w:pPr>
            <w:r w:rsidRPr="0041213C">
              <w:rPr>
                <w:rFonts w:cs="Humanst521EU-Normal"/>
              </w:rPr>
              <w:t>−</w:t>
            </w:r>
            <w:r w:rsidR="00F141F6">
              <w:rPr>
                <w:rFonts w:cs="Humanst521EU-Normal"/>
              </w:rPr>
              <w:t xml:space="preserve"> </w:t>
            </w:r>
            <w:r w:rsidRPr="0041213C">
              <w:rPr>
                <w:rFonts w:cs="Humanst521EU-Normal"/>
              </w:rPr>
              <w:t>ocenia metody stosowane przez Ottona von</w:t>
            </w:r>
            <w:r>
              <w:rPr>
                <w:rFonts w:cs="Humanst521EU-Normal"/>
              </w:rPr>
              <w:t xml:space="preserve"> </w:t>
            </w:r>
            <w:r w:rsidR="00B549FA">
              <w:rPr>
                <w:rFonts w:cs="Humanst521EU-Normal"/>
              </w:rPr>
              <w:t>Bismarcka</w:t>
            </w:r>
            <w:r w:rsidRPr="0041213C">
              <w:rPr>
                <w:rFonts w:cs="Humanst521EU-Normal"/>
              </w:rPr>
              <w:t xml:space="preserve"> i Giuseppe Garibaldiego</w:t>
            </w:r>
            <w:r>
              <w:rPr>
                <w:rFonts w:cs="Humanst521EU-Normal"/>
              </w:rPr>
              <w:t xml:space="preserve"> </w:t>
            </w:r>
            <w:r w:rsidRPr="0041213C">
              <w:rPr>
                <w:rFonts w:cs="Humanst521EU-Normal"/>
              </w:rPr>
              <w:t>w procesie jednoczenia swoich państw</w:t>
            </w:r>
            <w:r w:rsidR="00600C9A">
              <w:rPr>
                <w:rFonts w:cs="Humanst521EU-Normal"/>
              </w:rPr>
              <w:t>.</w:t>
            </w: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3. Kolonializm w XIX wieku</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przyczyny ekspansji kolonialnej w XIX w.</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kolonizacja Afryki</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polityka kolonialna w Azji</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xml:space="preserve"> – gospodarcza i społeczna rola kolonii w XIX w.</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konflikty kolonialne</w:t>
            </w:r>
            <w:r w:rsidR="00C325E1">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imperium kolonialne Wielkiej Brytanii</w:t>
            </w:r>
            <w:r w:rsidR="00C325E1">
              <w:rPr>
                <w:rFonts w:cstheme="minorHAnsi"/>
                <w:color w:val="000000" w:themeColor="text1"/>
                <w:sz w:val="20"/>
                <w:szCs w:val="20"/>
              </w:rPr>
              <w:t>;</w:t>
            </w:r>
          </w:p>
          <w:p w:rsidR="001B7E3F" w:rsidRPr="00C325E1" w:rsidRDefault="001B7E3F" w:rsidP="00F141F6">
            <w:pPr>
              <w:spacing w:after="0"/>
              <w:rPr>
                <w:rFonts w:cstheme="minorHAnsi"/>
                <w:color w:val="00B050"/>
                <w:sz w:val="20"/>
                <w:szCs w:val="20"/>
              </w:rPr>
            </w:pPr>
            <w:r w:rsidRPr="00B20D8D">
              <w:rPr>
                <w:rFonts w:cstheme="minorHAnsi"/>
                <w:color w:val="000000" w:themeColor="text1"/>
                <w:sz w:val="20"/>
                <w:szCs w:val="20"/>
              </w:rPr>
              <w:t xml:space="preserve">– znaczenie terminu </w:t>
            </w:r>
            <w:r w:rsidRPr="00B20D8D">
              <w:rPr>
                <w:rFonts w:cstheme="minorHAnsi"/>
                <w:i/>
                <w:color w:val="000000" w:themeColor="text1"/>
                <w:sz w:val="20"/>
                <w:szCs w:val="20"/>
              </w:rPr>
              <w:t>kolonializm</w:t>
            </w:r>
            <w:r w:rsidRPr="00B20D8D">
              <w:rPr>
                <w:rFonts w:cstheme="minorHAnsi"/>
                <w:color w:val="000000" w:themeColor="text1"/>
                <w:sz w:val="20"/>
                <w:szCs w:val="20"/>
              </w:rPr>
              <w:t xml:space="preserve">, </w:t>
            </w:r>
            <w:r w:rsidR="00725F7C">
              <w:rPr>
                <w:rFonts w:cstheme="minorHAnsi"/>
                <w:i/>
                <w:sz w:val="20"/>
                <w:szCs w:val="20"/>
              </w:rPr>
              <w:t xml:space="preserve">eksterminacja, </w:t>
            </w:r>
            <w:r w:rsidR="00C325E1" w:rsidRPr="005848BD">
              <w:rPr>
                <w:rFonts w:cstheme="minorHAnsi"/>
                <w:i/>
                <w:sz w:val="20"/>
                <w:szCs w:val="20"/>
              </w:rPr>
              <w:t xml:space="preserve">metropolia, </w:t>
            </w:r>
            <w:r w:rsidR="000E3B91" w:rsidRPr="005848BD">
              <w:rPr>
                <w:rFonts w:cstheme="minorHAnsi"/>
                <w:i/>
                <w:sz w:val="20"/>
                <w:szCs w:val="20"/>
              </w:rPr>
              <w:t>kompania handlowa;</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postacie historyczne: królowa Wiktoria</w:t>
            </w:r>
            <w:r w:rsidR="000E3B91">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wyjaśnia przyczyny, zasięg i następstwa ekspansji kolonialnej państ</w:t>
            </w:r>
            <w:r w:rsidR="00BF4EB1">
              <w:rPr>
                <w:rFonts w:cstheme="minorHAnsi"/>
                <w:color w:val="000000" w:themeColor="text1"/>
                <w:sz w:val="20"/>
                <w:szCs w:val="20"/>
              </w:rPr>
              <w:t>w europejskich w XIX wieku (XXI</w:t>
            </w:r>
            <w:r w:rsidRPr="00B20D8D">
              <w:rPr>
                <w:rFonts w:cstheme="minorHAnsi"/>
                <w:color w:val="000000" w:themeColor="text1"/>
                <w:sz w:val="20"/>
                <w:szCs w:val="20"/>
              </w:rPr>
              <w:t>I.3)</w:t>
            </w:r>
          </w:p>
          <w:p w:rsidR="001B7E3F" w:rsidRPr="00B20D8D" w:rsidRDefault="001B7E3F"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FD6280" w:rsidRPr="0041213C" w:rsidRDefault="00336CE7" w:rsidP="00F141F6">
            <w:pPr>
              <w:autoSpaceDE w:val="0"/>
              <w:autoSpaceDN w:val="0"/>
              <w:adjustRightInd w:val="0"/>
              <w:spacing w:after="0"/>
              <w:rPr>
                <w:rFonts w:cs="Humanst521EU-Normal"/>
              </w:rPr>
            </w:pPr>
            <w:r w:rsidRPr="00440BDE">
              <w:rPr>
                <w:rFonts w:cs="Humanst521EU-Normal"/>
              </w:rPr>
              <w:t xml:space="preserve">− </w:t>
            </w:r>
            <w:r w:rsidR="00FD6280" w:rsidRPr="0041213C">
              <w:rPr>
                <w:rFonts w:cs="Humanst521EU-Normal"/>
              </w:rPr>
              <w:t>wyjaśnia znaczenie terminów: kolonializm,</w:t>
            </w:r>
            <w:r w:rsidR="000B1B01">
              <w:rPr>
                <w:rFonts w:cs="Humanst521EU-Normal"/>
              </w:rPr>
              <w:t xml:space="preserve"> </w:t>
            </w:r>
            <w:r w:rsidR="00600C9A">
              <w:rPr>
                <w:rFonts w:cs="Humanst521EU-Normal"/>
              </w:rPr>
              <w:t xml:space="preserve">metropolia, </w:t>
            </w:r>
            <w:r w:rsidR="00473F14">
              <w:rPr>
                <w:rFonts w:cs="Humanst521EU-Normal"/>
              </w:rPr>
              <w:t xml:space="preserve">eksterminacja, </w:t>
            </w:r>
            <w:r w:rsidR="00600C9A">
              <w:rPr>
                <w:rFonts w:cs="Humanst521EU-Normal"/>
              </w:rPr>
              <w:t xml:space="preserve"> </w:t>
            </w:r>
            <w:r w:rsidR="000B1B01">
              <w:rPr>
                <w:rFonts w:cs="Humanst521EU-Normal"/>
              </w:rPr>
              <w:t>kompania</w:t>
            </w:r>
            <w:r w:rsidR="00FD6280" w:rsidRPr="0041213C">
              <w:rPr>
                <w:rFonts w:cs="Humanst521EU-Normal"/>
              </w:rPr>
              <w:t xml:space="preserve"> handlowa</w:t>
            </w:r>
            <w:r w:rsidR="000B1B01">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w:t>
            </w:r>
            <w:r w:rsidR="002A1CA3">
              <w:rPr>
                <w:rFonts w:cs="Humanst521EU-Normal"/>
              </w:rPr>
              <w:t xml:space="preserve"> identyfikuje postać </w:t>
            </w:r>
            <w:r w:rsidRPr="0041213C">
              <w:rPr>
                <w:rFonts w:cs="Humanst521EU-Normal"/>
              </w:rPr>
              <w:t xml:space="preserve"> k</w:t>
            </w:r>
            <w:r w:rsidR="000B1B01">
              <w:rPr>
                <w:rFonts w:cs="Humanst521EU-Normal"/>
              </w:rPr>
              <w:t>rólowej Wiktorii;</w:t>
            </w:r>
          </w:p>
          <w:p w:rsidR="00FD6280" w:rsidRPr="0041213C" w:rsidRDefault="00FD6280" w:rsidP="00F141F6">
            <w:pPr>
              <w:autoSpaceDE w:val="0"/>
              <w:autoSpaceDN w:val="0"/>
              <w:adjustRightInd w:val="0"/>
              <w:spacing w:after="0"/>
              <w:rPr>
                <w:rFonts w:cs="Humanst521EU-Normal"/>
              </w:rPr>
            </w:pPr>
            <w:r w:rsidRPr="0041213C">
              <w:rPr>
                <w:rFonts w:cs="Humanst521EU-Normal"/>
              </w:rPr>
              <w:t>− wskazuje na mapie posiadłości kolonialne</w:t>
            </w:r>
            <w:r>
              <w:rPr>
                <w:rFonts w:cs="Humanst521EU-Normal"/>
              </w:rPr>
              <w:t xml:space="preserve"> </w:t>
            </w:r>
            <w:r w:rsidRPr="0041213C">
              <w:rPr>
                <w:rFonts w:cs="Humanst521EU-Normal"/>
              </w:rPr>
              <w:t>Wielkiej Brytanii</w:t>
            </w:r>
            <w:r w:rsidR="000B1B01">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 wymienia przyczyny i skutki ekspansji kolonialnej</w:t>
            </w:r>
            <w:r w:rsidR="000B1B01">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 wymienia państwa, które uczestniczyły</w:t>
            </w:r>
            <w:r w:rsidR="000B1B01">
              <w:rPr>
                <w:rFonts w:cs="Humanst521EU-Normal"/>
              </w:rPr>
              <w:t xml:space="preserve"> </w:t>
            </w:r>
            <w:r w:rsidRPr="0041213C">
              <w:rPr>
                <w:rFonts w:cs="Humanst521EU-Normal"/>
              </w:rPr>
              <w:t>w kolonizacji Afryki i Azji</w:t>
            </w:r>
            <w:r w:rsidR="000B1B01">
              <w:rPr>
                <w:rFonts w:cs="Humanst521EU-Normal"/>
              </w:rPr>
              <w:t>;</w:t>
            </w:r>
          </w:p>
          <w:p w:rsidR="001B7E3F" w:rsidRPr="00B20D8D" w:rsidRDefault="00FD6280" w:rsidP="00F141F6">
            <w:pPr>
              <w:spacing w:after="0"/>
              <w:rPr>
                <w:rFonts w:cstheme="minorHAnsi"/>
                <w:color w:val="000000" w:themeColor="text1"/>
                <w:sz w:val="20"/>
                <w:szCs w:val="20"/>
              </w:rPr>
            </w:pPr>
            <w:r w:rsidRPr="0041213C">
              <w:rPr>
                <w:rFonts w:cs="Humanst521EU-Normal"/>
              </w:rPr>
              <w:t>− przedstawia skutki ekspansji kolonialnej dla</w:t>
            </w:r>
            <w:r>
              <w:rPr>
                <w:rFonts w:cs="Humanst521EU-Normal"/>
              </w:rPr>
              <w:t xml:space="preserve"> </w:t>
            </w:r>
            <w:r w:rsidRPr="0041213C">
              <w:rPr>
                <w:rFonts w:cs="Humanst521EU-Normal"/>
              </w:rPr>
              <w:t>państw eur</w:t>
            </w:r>
            <w:r>
              <w:rPr>
                <w:rFonts w:cs="Humanst521EU-Normal"/>
              </w:rPr>
              <w:t xml:space="preserve">opejskich i mieszkańców terenów </w:t>
            </w:r>
            <w:r w:rsidRPr="0041213C">
              <w:rPr>
                <w:rFonts w:cs="Humanst521EU-Normal"/>
              </w:rPr>
              <w:t>podbitych</w:t>
            </w:r>
            <w:r w:rsidR="000B1B01">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FD6280" w:rsidRPr="0041213C" w:rsidRDefault="00FD6280" w:rsidP="00F141F6">
            <w:pPr>
              <w:autoSpaceDE w:val="0"/>
              <w:autoSpaceDN w:val="0"/>
              <w:adjustRightInd w:val="0"/>
              <w:spacing w:after="0"/>
              <w:rPr>
                <w:rFonts w:cs="Humanst521EU-Normal"/>
              </w:rPr>
            </w:pPr>
            <w:r w:rsidRPr="0041213C">
              <w:rPr>
                <w:rFonts w:cs="Humanst521EU-Normal"/>
              </w:rPr>
              <w:t>−</w:t>
            </w:r>
            <w:r w:rsidR="000B1B01">
              <w:rPr>
                <w:rFonts w:cs="Humanst521EU-Normal"/>
              </w:rPr>
              <w:t xml:space="preserve"> wyjaśnia znaczenie terminów: </w:t>
            </w:r>
            <w:r w:rsidRPr="0041213C">
              <w:rPr>
                <w:rFonts w:cs="Humanst521EU-Normal"/>
              </w:rPr>
              <w:t>powstanie sipajów,</w:t>
            </w:r>
            <w:r>
              <w:rPr>
                <w:rFonts w:cs="Humanst521EU-Normal"/>
              </w:rPr>
              <w:t xml:space="preserve"> </w:t>
            </w:r>
            <w:r w:rsidRPr="0041213C">
              <w:rPr>
                <w:rFonts w:cs="Humanst521EU-Normal"/>
              </w:rPr>
              <w:t>wojny opiumowe, powstanie</w:t>
            </w:r>
            <w:r>
              <w:rPr>
                <w:rFonts w:cs="Humanst521EU-Normal"/>
              </w:rPr>
              <w:t xml:space="preserve"> </w:t>
            </w:r>
            <w:r w:rsidRPr="0041213C">
              <w:rPr>
                <w:rFonts w:cs="Humanst521EU-Normal"/>
              </w:rPr>
              <w:t>bokserów, wojny burskie</w:t>
            </w:r>
            <w:r w:rsidR="00600C9A">
              <w:rPr>
                <w:rFonts w:cs="Humanst521EU-Normal"/>
              </w:rPr>
              <w:t xml:space="preserve">, </w:t>
            </w:r>
            <w:r w:rsidR="00600C9A" w:rsidRPr="0041213C">
              <w:rPr>
                <w:rFonts w:cs="Humanst521EU-Normal"/>
              </w:rPr>
              <w:t>Kompania Wschodnioindyjska</w:t>
            </w:r>
            <w:r w:rsidR="00600C9A">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 wskazuje na mapie tereny świata, które podlegały</w:t>
            </w:r>
            <w:r>
              <w:rPr>
                <w:rFonts w:cs="Humanst521EU-Normal"/>
              </w:rPr>
              <w:t xml:space="preserve"> </w:t>
            </w:r>
            <w:r w:rsidRPr="0041213C">
              <w:rPr>
                <w:rFonts w:cs="Humanst521EU-Normal"/>
              </w:rPr>
              <w:t>kolonizacji pod koniec XIX w.</w:t>
            </w:r>
            <w:r w:rsidR="00600C9A">
              <w:rPr>
                <w:rFonts w:cs="Humanst521EU-Normal"/>
              </w:rPr>
              <w:t>;</w:t>
            </w:r>
          </w:p>
          <w:p w:rsidR="00FD6280" w:rsidRPr="0041213C" w:rsidRDefault="00FD6280" w:rsidP="00F141F6">
            <w:pPr>
              <w:spacing w:after="0"/>
              <w:rPr>
                <w:rFonts w:cs="Humanst521EU-Normal"/>
              </w:rPr>
            </w:pPr>
            <w:r w:rsidRPr="0041213C">
              <w:rPr>
                <w:rFonts w:cs="Humanst521EU-Normal"/>
              </w:rPr>
              <w:t>− przedstawia i porównuje kolonizację Afryk</w:t>
            </w:r>
            <w:r>
              <w:rPr>
                <w:rFonts w:cs="Humanst521EU-Normal"/>
              </w:rPr>
              <w:t xml:space="preserve"> </w:t>
            </w:r>
            <w:r w:rsidRPr="0041213C">
              <w:rPr>
                <w:rFonts w:cs="Humanst521EU-Normal"/>
              </w:rPr>
              <w:t>i i Azji</w:t>
            </w:r>
            <w:r w:rsidR="00600C9A">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 charakteryzuje kolonialne imperium Wielkiej Brytanii</w:t>
            </w:r>
            <w:r w:rsidR="00600C9A">
              <w:rPr>
                <w:rFonts w:cs="Humanst521EU-Normal"/>
              </w:rPr>
              <w:t>;</w:t>
            </w:r>
          </w:p>
          <w:p w:rsidR="00FD6280" w:rsidRPr="0041213C" w:rsidRDefault="00FD6280" w:rsidP="00F141F6">
            <w:pPr>
              <w:autoSpaceDE w:val="0"/>
              <w:autoSpaceDN w:val="0"/>
              <w:adjustRightInd w:val="0"/>
              <w:spacing w:after="0"/>
              <w:rPr>
                <w:rFonts w:cs="Humanst521EU-Normal"/>
              </w:rPr>
            </w:pPr>
            <w:r w:rsidRPr="0041213C">
              <w:rPr>
                <w:rFonts w:cs="Humanst521EU-Normal"/>
              </w:rPr>
              <w:t xml:space="preserve">− </w:t>
            </w:r>
            <w:r w:rsidR="00600C9A">
              <w:rPr>
                <w:rFonts w:cs="Humanst521EU-Normal"/>
              </w:rPr>
              <w:t xml:space="preserve">omawia </w:t>
            </w:r>
            <w:r w:rsidRPr="0041213C">
              <w:rPr>
                <w:rFonts w:cs="Humanst521EU-Normal"/>
              </w:rPr>
              <w:t>przykłady konfliktów kolonialnych</w:t>
            </w:r>
            <w:r w:rsidR="00600C9A">
              <w:rPr>
                <w:rFonts w:cs="Humanst521EU-Normal"/>
              </w:rPr>
              <w:t>;</w:t>
            </w:r>
          </w:p>
          <w:p w:rsidR="001B7E3F" w:rsidRDefault="00FD6280" w:rsidP="00F141F6">
            <w:pPr>
              <w:spacing w:after="0"/>
              <w:rPr>
                <w:rFonts w:cs="Humanst521EU-Normal"/>
              </w:rPr>
            </w:pPr>
            <w:r w:rsidRPr="0041213C">
              <w:rPr>
                <w:rFonts w:cs="Humanst521EU-Normal"/>
              </w:rPr>
              <w:t>− ocenia politykę mocarstw kolonialnych wobec</w:t>
            </w:r>
            <w:r>
              <w:rPr>
                <w:rFonts w:cs="Humanst521EU-Normal"/>
              </w:rPr>
              <w:t xml:space="preserve"> </w:t>
            </w:r>
            <w:r w:rsidRPr="0041213C">
              <w:rPr>
                <w:rFonts w:cs="Humanst521EU-Normal"/>
              </w:rPr>
              <w:t>podbitych ludów i państw</w:t>
            </w:r>
            <w:r w:rsidR="00600C9A">
              <w:rPr>
                <w:rFonts w:cs="Humanst521EU-Normal"/>
              </w:rPr>
              <w:t>.</w:t>
            </w:r>
          </w:p>
          <w:p w:rsidR="00600C9A" w:rsidRPr="00B20D8D" w:rsidRDefault="00600C9A" w:rsidP="00F141F6">
            <w:pPr>
              <w:spacing w:after="0"/>
              <w:rPr>
                <w:rFonts w:cstheme="minorHAnsi"/>
                <w:color w:val="000000" w:themeColor="text1"/>
                <w:sz w:val="20"/>
                <w:szCs w:val="20"/>
              </w:rPr>
            </w:pPr>
          </w:p>
        </w:tc>
      </w:tr>
      <w:tr w:rsidR="001B7E3F"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4. Przemiany polityczno-społeczne w Europie</w:t>
            </w:r>
          </w:p>
        </w:tc>
        <w:tc>
          <w:tcPr>
            <w:tcW w:w="2551"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demokratyzacja życia politycznego</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rozwój ruchu robotniczego</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narodziny nurtu socjaldemokratycznego</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ideologia anarchistyczna</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początki chrześcijańskiej demokracji</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t>– rozw</w:t>
            </w:r>
            <w:r w:rsidR="005B7E04">
              <w:rPr>
                <w:rFonts w:cstheme="minorHAnsi"/>
                <w:color w:val="000000" w:themeColor="text1"/>
                <w:sz w:val="20"/>
                <w:szCs w:val="20"/>
              </w:rPr>
              <w:t>ój ideologii nacjonalistycznych</w:t>
            </w:r>
            <w:r w:rsidR="001C05D8">
              <w:rPr>
                <w:rFonts w:cstheme="minorHAnsi"/>
                <w:color w:val="000000" w:themeColor="text1"/>
                <w:sz w:val="20"/>
                <w:szCs w:val="20"/>
              </w:rPr>
              <w:t>;</w:t>
            </w:r>
          </w:p>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wpływ przemian cywilizacyjnych na proces emancypacji kobiet</w:t>
            </w:r>
            <w:r w:rsidR="001C05D8">
              <w:rPr>
                <w:rFonts w:cstheme="minorHAnsi"/>
                <w:color w:val="000000" w:themeColor="text1"/>
                <w:sz w:val="20"/>
                <w:szCs w:val="20"/>
              </w:rPr>
              <w:t>;</w:t>
            </w:r>
          </w:p>
          <w:p w:rsidR="001B7E3F" w:rsidRPr="0024010E" w:rsidRDefault="001B7E3F" w:rsidP="00F141F6">
            <w:pPr>
              <w:spacing w:after="0"/>
              <w:rPr>
                <w:rFonts w:cstheme="minorHAnsi"/>
                <w:i/>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 xml:space="preserve">społeczeństwo industrialne, anarchizm, </w:t>
            </w:r>
            <w:r w:rsidRPr="0024010E">
              <w:rPr>
                <w:rFonts w:cstheme="minorHAnsi"/>
                <w:i/>
                <w:sz w:val="20"/>
                <w:szCs w:val="20"/>
              </w:rPr>
              <w:t xml:space="preserve">nacjonalizm, </w:t>
            </w:r>
            <w:r w:rsidR="001C05D8" w:rsidRPr="0024010E">
              <w:rPr>
                <w:rFonts w:cstheme="minorHAnsi"/>
                <w:i/>
                <w:sz w:val="20"/>
                <w:szCs w:val="20"/>
              </w:rPr>
              <w:t xml:space="preserve">szowinizm, </w:t>
            </w:r>
            <w:r w:rsidRPr="0024010E">
              <w:rPr>
                <w:rFonts w:cstheme="minorHAnsi"/>
                <w:i/>
                <w:sz w:val="20"/>
                <w:szCs w:val="20"/>
              </w:rPr>
              <w:t>syjonizm, emancypacja, sufrażystki</w:t>
            </w:r>
            <w:r w:rsidR="001C05D8" w:rsidRPr="0024010E">
              <w:rPr>
                <w:rFonts w:cstheme="minorHAnsi"/>
                <w:i/>
                <w:sz w:val="20"/>
                <w:szCs w:val="20"/>
              </w:rPr>
              <w:t xml:space="preserve">, </w:t>
            </w:r>
            <w:r w:rsidR="00F81C1D" w:rsidRPr="0024010E">
              <w:rPr>
                <w:rFonts w:cstheme="minorHAnsi"/>
                <w:i/>
                <w:sz w:val="20"/>
                <w:szCs w:val="20"/>
              </w:rPr>
              <w:t>chrześcijańska demokracja;</w:t>
            </w:r>
          </w:p>
          <w:p w:rsidR="001B7E3F" w:rsidRPr="00B20D8D" w:rsidRDefault="001B7E3F" w:rsidP="00F141F6">
            <w:pPr>
              <w:spacing w:after="0"/>
              <w:rPr>
                <w:rFonts w:cstheme="minorHAnsi"/>
                <w:color w:val="000000" w:themeColor="text1"/>
                <w:sz w:val="20"/>
                <w:szCs w:val="20"/>
              </w:rPr>
            </w:pPr>
            <w:r w:rsidRPr="0024010E">
              <w:rPr>
                <w:rFonts w:cstheme="minorHAnsi"/>
                <w:sz w:val="20"/>
                <w:szCs w:val="20"/>
              </w:rPr>
              <w:t>– postać historyczna: papież Leon XIII</w:t>
            </w:r>
            <w:r w:rsidR="001C05D8" w:rsidRPr="0024010E">
              <w:rPr>
                <w:rFonts w:cstheme="minorHAnsi"/>
                <w:sz w:val="20"/>
                <w:szCs w:val="20"/>
              </w:rPr>
              <w:t xml:space="preserve">, </w:t>
            </w:r>
            <w:r w:rsidR="001C05D8" w:rsidRPr="0024010E">
              <w:rPr>
                <w:rFonts w:cs="Humanst521EU-Normal"/>
                <w:sz w:val="20"/>
                <w:szCs w:val="20"/>
              </w:rPr>
              <w:t>Eduard Bernstein, Michał Bakunin</w:t>
            </w:r>
            <w:r w:rsidR="00944A9C" w:rsidRPr="0024010E">
              <w:rPr>
                <w:rFonts w:cs="Humanst521EU-Normal"/>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1B7E3F" w:rsidRPr="00B20D8D" w:rsidRDefault="001B7E3F"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wymienia nowe idee polityczne i zjawiska kulturowe, w tym początki kultury masow</w:t>
            </w:r>
            <w:r w:rsidR="00BF4EB1">
              <w:rPr>
                <w:rFonts w:cstheme="minorHAnsi"/>
                <w:color w:val="000000" w:themeColor="text1"/>
                <w:sz w:val="20"/>
                <w:szCs w:val="20"/>
              </w:rPr>
              <w:t>ej i przemiany obyczajowe (XXII</w:t>
            </w:r>
            <w:r w:rsidRPr="00B20D8D">
              <w:rPr>
                <w:rFonts w:cstheme="minorHAnsi"/>
                <w:color w:val="000000" w:themeColor="text1"/>
                <w:sz w:val="20"/>
                <w:szCs w:val="20"/>
              </w:rPr>
              <w:t>.4)</w:t>
            </w:r>
          </w:p>
        </w:tc>
        <w:tc>
          <w:tcPr>
            <w:tcW w:w="4252" w:type="dxa"/>
            <w:tcBorders>
              <w:top w:val="single" w:sz="4" w:space="0" w:color="auto"/>
              <w:left w:val="single" w:sz="4" w:space="0" w:color="auto"/>
              <w:bottom w:val="single" w:sz="4" w:space="0" w:color="auto"/>
              <w:right w:val="single" w:sz="4" w:space="0" w:color="auto"/>
            </w:tcBorders>
          </w:tcPr>
          <w:p w:rsidR="006A6042" w:rsidRPr="006A7DEE" w:rsidRDefault="006A6042" w:rsidP="00F141F6">
            <w:pPr>
              <w:autoSpaceDE w:val="0"/>
              <w:autoSpaceDN w:val="0"/>
              <w:adjustRightInd w:val="0"/>
              <w:spacing w:after="0"/>
              <w:rPr>
                <w:rFonts w:cs="Humanst521EU-Normal"/>
              </w:rPr>
            </w:pPr>
            <w:r w:rsidRPr="006A7DEE">
              <w:rPr>
                <w:rFonts w:cs="Humanst521EU-Normal"/>
              </w:rPr>
              <w:t xml:space="preserve">− wyjaśnia znaczenie terminów: społeczeństwo industrialne, </w:t>
            </w:r>
            <w:r w:rsidR="006A7DEE" w:rsidRPr="006A7DEE">
              <w:rPr>
                <w:rFonts w:cs="Humanst521EU-Normal"/>
              </w:rPr>
              <w:t xml:space="preserve">demokratyzacja, </w:t>
            </w:r>
            <w:r w:rsidRPr="006A7DEE">
              <w:rPr>
                <w:rFonts w:cs="Humanst521EU-Normal"/>
              </w:rPr>
              <w:t xml:space="preserve">anarchizm, nacjonalizm, syjonizm, monarchia parlamentarna, system republikański, socjaliści, socjaldemokracja, </w:t>
            </w:r>
            <w:r w:rsidR="00600C9A">
              <w:rPr>
                <w:rFonts w:cs="Humanst521EU-Normal"/>
              </w:rPr>
              <w:t xml:space="preserve">szowinizm, </w:t>
            </w:r>
            <w:r w:rsidRPr="006A7DEE">
              <w:rPr>
                <w:rFonts w:cs="Humanst521EU-Normal"/>
              </w:rPr>
              <w:t>chrześcijańska demokracja (chadecja), emancypantki, sufrażystki</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xml:space="preserve">− identyfikuje postacie: </w:t>
            </w:r>
            <w:r w:rsidR="006A7DEE">
              <w:rPr>
                <w:rFonts w:cs="Humanst521EU-Normal"/>
              </w:rPr>
              <w:t>Eduarda Bernstein, Michała Bakunina</w:t>
            </w:r>
            <w:r w:rsidRPr="0041213C">
              <w:rPr>
                <w:rFonts w:cs="Humanst521EU-Normal"/>
              </w:rPr>
              <w:t>, papieża</w:t>
            </w:r>
            <w:r>
              <w:rPr>
                <w:rFonts w:cs="Humanst521EU-Normal"/>
              </w:rPr>
              <w:t xml:space="preserve"> </w:t>
            </w:r>
            <w:r w:rsidRPr="0041213C">
              <w:rPr>
                <w:rFonts w:cs="Humanst521EU-Normal"/>
              </w:rPr>
              <w:t>Leona XIII</w:t>
            </w:r>
            <w:r w:rsidR="00725699">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w</w:t>
            </w:r>
            <w:r w:rsidR="006A7DEE">
              <w:rPr>
                <w:rFonts w:cs="Humanst521EU-Normal"/>
              </w:rPr>
              <w:t xml:space="preserve">yjaśnia, na czym polegał proces </w:t>
            </w:r>
            <w:r w:rsidRPr="0041213C">
              <w:rPr>
                <w:rFonts w:cs="Humanst521EU-Normal"/>
              </w:rPr>
              <w:lastRenderedPageBreak/>
              <w:t>demokratyzacji</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wymienia nowe ruchy polityczne w Europie</w:t>
            </w:r>
            <w:r>
              <w:rPr>
                <w:rFonts w:cs="Humanst521EU-Normal"/>
              </w:rPr>
              <w:t xml:space="preserve"> </w:t>
            </w:r>
            <w:r w:rsidRPr="0041213C">
              <w:rPr>
                <w:rFonts w:cs="Humanst521EU-Normal"/>
              </w:rPr>
              <w:t>drugiej połowy XIX w.</w:t>
            </w:r>
            <w:r w:rsidR="0078447D">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przedstawia założenia programowe socjalistów</w:t>
            </w:r>
            <w:r w:rsidR="006A7DEE">
              <w:rPr>
                <w:rFonts w:cs="Humanst521EU-Normal"/>
              </w:rPr>
              <w:t xml:space="preserve">, </w:t>
            </w:r>
            <w:r w:rsidR="00734875">
              <w:rPr>
                <w:rFonts w:cs="Humanst521EU-Normal"/>
              </w:rPr>
              <w:t xml:space="preserve">i </w:t>
            </w:r>
            <w:r w:rsidR="006A7DEE">
              <w:rPr>
                <w:rFonts w:cs="Humanst521EU-Normal"/>
              </w:rPr>
              <w:t xml:space="preserve"> chrześcijańskiej demokracji;</w:t>
            </w:r>
          </w:p>
          <w:p w:rsidR="001B7E3F" w:rsidRPr="00B20D8D" w:rsidRDefault="006A6042" w:rsidP="00F141F6">
            <w:pPr>
              <w:spacing w:after="0"/>
              <w:rPr>
                <w:rFonts w:cstheme="minorHAnsi"/>
                <w:color w:val="000000" w:themeColor="text1"/>
                <w:sz w:val="20"/>
                <w:szCs w:val="20"/>
              </w:rPr>
            </w:pPr>
            <w:r w:rsidRPr="0041213C">
              <w:rPr>
                <w:rFonts w:cs="Humanst521EU-Normal"/>
              </w:rPr>
              <w:t>− wymienia postulaty emancypantek i sufrażystek</w:t>
            </w:r>
            <w:r w:rsidR="0078447D">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6A6042" w:rsidRPr="0041213C" w:rsidRDefault="006A6042" w:rsidP="00F141F6">
            <w:pPr>
              <w:autoSpaceDE w:val="0"/>
              <w:autoSpaceDN w:val="0"/>
              <w:adjustRightInd w:val="0"/>
              <w:spacing w:after="0"/>
              <w:rPr>
                <w:rFonts w:cs="Humanst521EU-Normal"/>
              </w:rPr>
            </w:pPr>
            <w:r w:rsidRPr="0041213C">
              <w:rPr>
                <w:rFonts w:cs="Humanst521EU-Normal"/>
              </w:rPr>
              <w:lastRenderedPageBreak/>
              <w:t>− wyjaśnia znaczenie terminów: rewolucja</w:t>
            </w:r>
            <w:r>
              <w:rPr>
                <w:rFonts w:cs="Humanst521EU-Normal"/>
              </w:rPr>
              <w:t xml:space="preserve"> </w:t>
            </w:r>
            <w:r w:rsidRPr="0041213C">
              <w:rPr>
                <w:rFonts w:cs="Humanst521EU-Normal"/>
              </w:rPr>
              <w:t>p</w:t>
            </w:r>
            <w:r w:rsidR="006A7DEE">
              <w:rPr>
                <w:rFonts w:cs="Humanst521EU-Normal"/>
              </w:rPr>
              <w:t xml:space="preserve">roletariacka, Międzynarodówka, </w:t>
            </w:r>
            <w:r w:rsidRPr="0041213C">
              <w:rPr>
                <w:rFonts w:cs="Humanst521EU-Normal"/>
              </w:rPr>
              <w:t>solidaryzm społeczny</w:t>
            </w:r>
            <w:r w:rsidR="006A7DEE">
              <w:rPr>
                <w:rFonts w:cs="Humanst521EU-Normal"/>
              </w:rPr>
              <w:t>, encyklika;</w:t>
            </w:r>
          </w:p>
          <w:p w:rsidR="006A6042" w:rsidRPr="0041213C" w:rsidRDefault="006A6042" w:rsidP="00F141F6">
            <w:pPr>
              <w:autoSpaceDE w:val="0"/>
              <w:autoSpaceDN w:val="0"/>
              <w:adjustRightInd w:val="0"/>
              <w:spacing w:after="0"/>
              <w:rPr>
                <w:rFonts w:cs="Humanst521EU-Normal"/>
              </w:rPr>
            </w:pPr>
            <w:r w:rsidRPr="0041213C">
              <w:rPr>
                <w:rFonts w:cs="Humanst521EU-Normal"/>
              </w:rPr>
              <w:t>− zna daty: ustanowienia 1 maja Świętem Pracy (1889),</w:t>
            </w:r>
            <w:r>
              <w:rPr>
                <w:rFonts w:cs="Humanst521EU-Normal"/>
              </w:rPr>
              <w:t xml:space="preserve"> </w:t>
            </w:r>
            <w:r w:rsidRPr="0041213C">
              <w:rPr>
                <w:rFonts w:cs="Humanst521EU-Normal"/>
              </w:rPr>
              <w:t xml:space="preserve">ogłoszenia encykliki </w:t>
            </w:r>
            <w:r w:rsidRPr="0041213C">
              <w:rPr>
                <w:rFonts w:cs="Humanst521EU-Italic"/>
                <w:i/>
                <w:iCs/>
              </w:rPr>
              <w:t xml:space="preserve">Rerum novarum </w:t>
            </w:r>
            <w:r w:rsidRPr="0041213C">
              <w:rPr>
                <w:rFonts w:cs="Humanst521EU-Normal"/>
              </w:rPr>
              <w:t>(1891)</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oma</w:t>
            </w:r>
            <w:r w:rsidR="006A7DEE">
              <w:rPr>
                <w:rFonts w:cs="Humanst521EU-Normal"/>
              </w:rPr>
              <w:t xml:space="preserve">wia różnice między zwolennikami </w:t>
            </w:r>
            <w:r w:rsidRPr="0041213C">
              <w:rPr>
                <w:rFonts w:cs="Humanst521EU-Normal"/>
              </w:rPr>
              <w:t>socjaldemokracji a komunistami</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przedstawia cele i metody działania anarchistów</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lastRenderedPageBreak/>
              <w:t>− przedstawia wpływ ideologii nacjonalizmu na</w:t>
            </w:r>
            <w:r>
              <w:rPr>
                <w:rFonts w:cs="Humanst521EU-Normal"/>
              </w:rPr>
              <w:t xml:space="preserve"> </w:t>
            </w:r>
            <w:r w:rsidRPr="0041213C">
              <w:rPr>
                <w:rFonts w:cs="Humanst521EU-Normal"/>
              </w:rPr>
              <w:t>kształtowanie się różnych postaw wobec narodu</w:t>
            </w:r>
            <w:r>
              <w:rPr>
                <w:rFonts w:cs="Humanst521EU-Normal"/>
              </w:rPr>
              <w:t xml:space="preserve"> </w:t>
            </w:r>
            <w:r w:rsidRPr="0041213C">
              <w:rPr>
                <w:rFonts w:cs="Humanst521EU-Normal"/>
              </w:rPr>
              <w:t>i mniejszości narodowych</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przedstawia okoliczności kształtowania się syjonizmu</w:t>
            </w:r>
            <w:r>
              <w:rPr>
                <w:rFonts w:cs="Humanst521EU-Normal"/>
              </w:rPr>
              <w:t xml:space="preserve"> </w:t>
            </w:r>
            <w:r w:rsidRPr="0041213C">
              <w:rPr>
                <w:rFonts w:cs="Humanst521EU-Normal"/>
              </w:rPr>
              <w:t>i jego założenia</w:t>
            </w:r>
            <w:r w:rsidR="006A7DEE">
              <w:rPr>
                <w:rFonts w:cs="Humanst521EU-Normal"/>
              </w:rPr>
              <w:t>;</w:t>
            </w:r>
          </w:p>
          <w:p w:rsidR="006A6042" w:rsidRPr="0041213C" w:rsidRDefault="006A6042" w:rsidP="00F141F6">
            <w:pPr>
              <w:autoSpaceDE w:val="0"/>
              <w:autoSpaceDN w:val="0"/>
              <w:adjustRightInd w:val="0"/>
              <w:spacing w:after="0"/>
              <w:rPr>
                <w:rFonts w:cs="Humanst521EU-Normal"/>
              </w:rPr>
            </w:pPr>
            <w:r w:rsidRPr="0041213C">
              <w:rPr>
                <w:rFonts w:cs="Humanst521EU-Normal"/>
              </w:rPr>
              <w:t>− wyjaśnia, jakie okoliczności wpłynęły na narodziny</w:t>
            </w:r>
            <w:r w:rsidR="006A7DEE">
              <w:rPr>
                <w:rFonts w:cs="Humanst521EU-Normal"/>
              </w:rPr>
              <w:t xml:space="preserve"> </w:t>
            </w:r>
            <w:r w:rsidRPr="0041213C">
              <w:rPr>
                <w:rFonts w:cs="Humanst521EU-Normal"/>
              </w:rPr>
              <w:t>ruchu emancypacji kobiet</w:t>
            </w:r>
            <w:r w:rsidR="006A7DEE">
              <w:rPr>
                <w:rFonts w:cs="Humanst521EU-Normal"/>
              </w:rPr>
              <w:t>;</w:t>
            </w:r>
          </w:p>
          <w:p w:rsidR="001B7E3F" w:rsidRDefault="006A6042" w:rsidP="00F141F6">
            <w:pPr>
              <w:spacing w:after="0"/>
              <w:rPr>
                <w:rFonts w:cs="Humanst521EU-Normal"/>
              </w:rPr>
            </w:pPr>
            <w:r w:rsidRPr="0078447D">
              <w:rPr>
                <w:rFonts w:cs="Humanst521EU-Normal"/>
              </w:rPr>
              <w:t xml:space="preserve">− ocenia </w:t>
            </w:r>
            <w:r w:rsidR="0078447D" w:rsidRPr="0078447D">
              <w:rPr>
                <w:rFonts w:cs="Humanst521EU-Normal"/>
              </w:rPr>
              <w:t xml:space="preserve">działalność </w:t>
            </w:r>
            <w:r w:rsidRPr="0078447D">
              <w:rPr>
                <w:rFonts w:cs="Humanst521EU-Normal"/>
              </w:rPr>
              <w:t xml:space="preserve">emancypantek i sufrażystek </w:t>
            </w:r>
            <w:r w:rsidR="0078447D" w:rsidRPr="0078447D">
              <w:rPr>
                <w:rFonts w:cs="Humanst521EU-Normal"/>
              </w:rPr>
              <w:t xml:space="preserve"> </w:t>
            </w:r>
            <w:r w:rsidR="0078447D">
              <w:rPr>
                <w:rFonts w:cs="Humanst521EU-Normal"/>
              </w:rPr>
              <w:t>w procesie dążenia do równouprawnienia kobiet.</w:t>
            </w:r>
          </w:p>
          <w:p w:rsidR="0078447D" w:rsidRPr="0078447D" w:rsidRDefault="0078447D" w:rsidP="00F141F6">
            <w:pPr>
              <w:spacing w:after="0"/>
              <w:rPr>
                <w:rFonts w:cstheme="minorHAnsi"/>
                <w:sz w:val="20"/>
                <w:szCs w:val="20"/>
              </w:rPr>
            </w:pP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5. Postęp techniczny i kultura przełomu XIX i XX wieku</w:t>
            </w:r>
          </w:p>
        </w:tc>
        <w:tc>
          <w:tcPr>
            <w:tcW w:w="255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teoria ewolucji i jej znaczenie dla rozwoju nauki</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rozwój nauk przyrodniczych oraz medycyny i higieny w drugiej połowie XIX w.</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odkrycia z dziedziny fizyki – promieniotwórczość pierwiastków</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rozwój komunikacji i środków transportu</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budowa wielkich kanałów morskich i ich znaczenie (Kanał Sueski i Panamski)</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nowe nurty w literaturze, malarstwie, muzyce i architekturze drugiej połowy XIX w. (impresjonizm, secesja)</w:t>
            </w:r>
            <w:r w:rsidR="001C05D8">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xml:space="preserve">– postacie historyczne: Karol </w:t>
            </w:r>
            <w:r w:rsidRPr="00B20D8D">
              <w:rPr>
                <w:rFonts w:cstheme="minorHAnsi"/>
                <w:color w:val="000000" w:themeColor="text1"/>
                <w:sz w:val="20"/>
                <w:szCs w:val="20"/>
              </w:rPr>
              <w:lastRenderedPageBreak/>
              <w:t xml:space="preserve">Darwin, Maria Skłodowska-Curie, Ludwik Pasteur, bracia Wright, </w:t>
            </w:r>
            <w:r w:rsidRPr="00163EFB">
              <w:rPr>
                <w:rFonts w:cstheme="minorHAnsi"/>
                <w:color w:val="000000" w:themeColor="text1"/>
                <w:sz w:val="20"/>
                <w:szCs w:val="20"/>
              </w:rPr>
              <w:t>bracia Lumi</w:t>
            </w:r>
            <w:r w:rsidRPr="00163EFB">
              <w:rPr>
                <w:color w:val="000000" w:themeColor="text1"/>
                <w:sz w:val="20"/>
                <w:szCs w:val="20"/>
              </w:rPr>
              <w:t>è</w:t>
            </w:r>
            <w:r w:rsidRPr="00163EFB">
              <w:rPr>
                <w:rFonts w:cstheme="minorHAnsi"/>
                <w:color w:val="000000" w:themeColor="text1"/>
                <w:sz w:val="20"/>
                <w:szCs w:val="20"/>
              </w:rPr>
              <w:t>re</w:t>
            </w:r>
            <w:r w:rsidR="00983FAA">
              <w:rPr>
                <w:rFonts w:cs="Humanst521EU-Normal"/>
                <w:color w:val="00B050"/>
                <w:sz w:val="20"/>
                <w:szCs w:val="20"/>
              </w:rPr>
              <w:t xml:space="preserve">, </w:t>
            </w:r>
            <w:r w:rsidR="00983FAA" w:rsidRPr="0024010E">
              <w:rPr>
                <w:rFonts w:cs="Humanst521EU-Normal"/>
                <w:sz w:val="20"/>
                <w:szCs w:val="20"/>
              </w:rPr>
              <w:t>Dmitrij Mendelejew, Wilhelm Roentgen, Claude Monet, Charls Dickens, Rudolf Diesel</w:t>
            </w:r>
            <w:r w:rsidR="001C05D8" w:rsidRPr="0024010E">
              <w:rPr>
                <w:rFonts w:cs="Humanst521EU-Normal"/>
                <w:sz w:val="20"/>
                <w:szCs w:val="20"/>
              </w:rPr>
              <w:t>;</w:t>
            </w:r>
            <w:r w:rsidRPr="001C05D8" w:rsidDel="007549C8">
              <w:rPr>
                <w:rFonts w:cstheme="minorHAnsi"/>
                <w:color w:val="00B050"/>
                <w:sz w:val="20"/>
                <w:szCs w:val="20"/>
              </w:rPr>
              <w:t xml:space="preserve"> </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narodziny kultury masowej (radio, kino)</w:t>
            </w:r>
            <w:r w:rsidR="00163EFB">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upowszechnienie sportu i kultury fizycznej</w:t>
            </w:r>
            <w:r w:rsidR="00163EFB">
              <w:rPr>
                <w:rFonts w:cstheme="minorHAnsi"/>
                <w:color w:val="000000" w:themeColor="text1"/>
                <w:sz w:val="20"/>
                <w:szCs w:val="20"/>
              </w:rPr>
              <w:t>;</w:t>
            </w:r>
          </w:p>
          <w:p w:rsidR="004F4EC3" w:rsidRPr="00163EFB" w:rsidRDefault="004F4EC3"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 xml:space="preserve">realizm, naturalizm, </w:t>
            </w:r>
            <w:r w:rsidRPr="0024010E">
              <w:rPr>
                <w:rFonts w:cstheme="minorHAnsi"/>
                <w:i/>
                <w:sz w:val="20"/>
                <w:szCs w:val="20"/>
              </w:rPr>
              <w:t>impresjonizm, historyzm,</w:t>
            </w:r>
            <w:r w:rsidR="00163EFB" w:rsidRPr="0024010E">
              <w:rPr>
                <w:rFonts w:cstheme="minorHAnsi"/>
                <w:i/>
                <w:sz w:val="20"/>
                <w:szCs w:val="20"/>
              </w:rPr>
              <w:t xml:space="preserve"> secesja, kubizm, futuryzm, ekspresjonizm.</w:t>
            </w:r>
          </w:p>
        </w:tc>
        <w:tc>
          <w:tcPr>
            <w:tcW w:w="1985"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wymienia nowe idee polityczne i zjawiska kulturowe, w tym początki kultury maso</w:t>
            </w:r>
            <w:r w:rsidR="00BF4EB1">
              <w:rPr>
                <w:rFonts w:cstheme="minorHAnsi"/>
                <w:color w:val="000000" w:themeColor="text1"/>
                <w:sz w:val="20"/>
                <w:szCs w:val="20"/>
              </w:rPr>
              <w:t>wej i przemiany obyczajowe (XXI</w:t>
            </w:r>
            <w:r w:rsidRPr="00B20D8D">
              <w:rPr>
                <w:rFonts w:cstheme="minorHAnsi"/>
                <w:color w:val="000000" w:themeColor="text1"/>
                <w:sz w:val="20"/>
                <w:szCs w:val="20"/>
              </w:rPr>
              <w:t>I.4)</w:t>
            </w:r>
          </w:p>
          <w:p w:rsidR="004F4EC3" w:rsidRPr="00B20D8D" w:rsidRDefault="004F4EC3"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4F4EC3" w:rsidRPr="004F4EC3" w:rsidRDefault="004F4EC3" w:rsidP="00F141F6">
            <w:pPr>
              <w:autoSpaceDE w:val="0"/>
              <w:autoSpaceDN w:val="0"/>
              <w:adjustRightInd w:val="0"/>
              <w:spacing w:after="0"/>
              <w:rPr>
                <w:rFonts w:cs="Humanst521EU-Normal"/>
              </w:rPr>
            </w:pPr>
            <w:r w:rsidRPr="004F4EC3">
              <w:rPr>
                <w:rFonts w:cs="Humanst521EU-Normal"/>
              </w:rPr>
              <w:t>− wyjaśnia znaczenie termi</w:t>
            </w:r>
            <w:r w:rsidR="00607CD0">
              <w:rPr>
                <w:rFonts w:cs="Humanst521EU-Normal"/>
              </w:rPr>
              <w:t xml:space="preserve">nów: teoria ewolucji, promieniowanie </w:t>
            </w:r>
            <w:r w:rsidR="00D717FF">
              <w:rPr>
                <w:rFonts w:cs="Humanst521EU-Normal"/>
              </w:rPr>
              <w:t xml:space="preserve">X, pasteryzacja, realizm, </w:t>
            </w:r>
            <w:r w:rsidRPr="004F4EC3">
              <w:rPr>
                <w:rFonts w:cs="Humanst521EU-Normal"/>
              </w:rPr>
              <w:t>impresjoniz</w:t>
            </w:r>
            <w:r w:rsidR="00D8454A">
              <w:rPr>
                <w:rFonts w:cs="Humanst521EU-Normal"/>
              </w:rPr>
              <w:t>m, naturalizm, secesja, kubizm</w:t>
            </w:r>
            <w:r w:rsidRPr="004F4EC3">
              <w:rPr>
                <w:rFonts w:cs="Humanst521EU-Normal"/>
              </w:rPr>
              <w:t xml:space="preserve">, kultura masowa; </w:t>
            </w:r>
          </w:p>
          <w:p w:rsidR="004F4EC3" w:rsidRPr="0041213C" w:rsidRDefault="004F4EC3" w:rsidP="00F141F6">
            <w:pPr>
              <w:autoSpaceDE w:val="0"/>
              <w:autoSpaceDN w:val="0"/>
              <w:adjustRightInd w:val="0"/>
              <w:spacing w:after="0"/>
              <w:rPr>
                <w:rFonts w:cs="Humanst521EU-Normal"/>
              </w:rPr>
            </w:pPr>
            <w:r w:rsidRPr="0041213C">
              <w:rPr>
                <w:rFonts w:cs="Humanst521EU-Normal"/>
              </w:rPr>
              <w:t>−</w:t>
            </w:r>
            <w:r w:rsidR="004264F4">
              <w:rPr>
                <w:rFonts w:cs="Humanst521EU-Normal"/>
              </w:rPr>
              <w:t xml:space="preserve"> zna datę </w:t>
            </w:r>
            <w:r w:rsidRPr="0041213C">
              <w:rPr>
                <w:rFonts w:cs="Humanst521EU-Normal"/>
              </w:rPr>
              <w:t xml:space="preserve"> ogłoszenia teorii ewolucji przez</w:t>
            </w:r>
            <w:r>
              <w:rPr>
                <w:rFonts w:cs="Humanst521EU-Normal"/>
              </w:rPr>
              <w:t xml:space="preserve"> </w:t>
            </w:r>
            <w:r w:rsidR="004264F4">
              <w:rPr>
                <w:rFonts w:cs="Humanst521EU-Normal"/>
              </w:rPr>
              <w:t>K. Darwina (1859</w:t>
            </w:r>
            <w:r>
              <w:rPr>
                <w:rFonts w:cs="Humanst521EU-Normal"/>
              </w:rPr>
              <w:t xml:space="preserve">); </w:t>
            </w:r>
          </w:p>
          <w:p w:rsidR="004F4EC3" w:rsidRPr="003109C5" w:rsidRDefault="004F4EC3" w:rsidP="00F141F6">
            <w:pPr>
              <w:autoSpaceDE w:val="0"/>
              <w:autoSpaceDN w:val="0"/>
              <w:adjustRightInd w:val="0"/>
              <w:spacing w:after="0"/>
              <w:rPr>
                <w:rFonts w:cs="Humanst521EU-Normal"/>
              </w:rPr>
            </w:pPr>
            <w:r w:rsidRPr="0041213C">
              <w:rPr>
                <w:rFonts w:cs="Humanst521EU-Normal"/>
              </w:rPr>
              <w:t>− identyfikuje postacie: Karola Darwina, Marii</w:t>
            </w:r>
            <w:r>
              <w:rPr>
                <w:rFonts w:cs="Humanst521EU-Normal"/>
              </w:rPr>
              <w:t xml:space="preserve"> </w:t>
            </w:r>
            <w:r w:rsidRPr="0041213C">
              <w:rPr>
                <w:rFonts w:cs="Humanst521EU-Normal"/>
              </w:rPr>
              <w:t>Skłodowskiej-Curie, Ludwika Pasteura,</w:t>
            </w:r>
            <w:r>
              <w:rPr>
                <w:rFonts w:cs="Humanst521EU-Normal"/>
              </w:rPr>
              <w:t xml:space="preserve"> </w:t>
            </w:r>
            <w:r w:rsidRPr="0041213C">
              <w:rPr>
                <w:rFonts w:cs="Humanst521EU-Normal"/>
              </w:rPr>
              <w:t>, Dmitrija</w:t>
            </w:r>
            <w:r>
              <w:rPr>
                <w:rFonts w:cs="Humanst521EU-Normal"/>
              </w:rPr>
              <w:t xml:space="preserve"> </w:t>
            </w:r>
            <w:r w:rsidRPr="003109C5">
              <w:rPr>
                <w:rFonts w:cs="Humanst521EU-Normal"/>
              </w:rPr>
              <w:t xml:space="preserve">Mendelejewa, </w:t>
            </w:r>
            <w:r w:rsidR="001C05D8">
              <w:rPr>
                <w:rFonts w:cs="Humanst521EU-Normal"/>
              </w:rPr>
              <w:t>Wilhelma Roentgena</w:t>
            </w:r>
            <w:r w:rsidR="00A81A60">
              <w:rPr>
                <w:rFonts w:cs="Humanst521EU-Normal"/>
              </w:rPr>
              <w:t>, Claude Monet’a</w:t>
            </w:r>
            <w:r w:rsidR="003109C5" w:rsidRPr="003109C5">
              <w:rPr>
                <w:rFonts w:cs="Humanst521EU-Normal"/>
              </w:rPr>
              <w:t>,</w:t>
            </w:r>
            <w:r w:rsidR="00A81A60">
              <w:rPr>
                <w:rFonts w:cs="Humanst521EU-Normal"/>
              </w:rPr>
              <w:t xml:space="preserve"> </w:t>
            </w:r>
            <w:r w:rsidR="003109C5" w:rsidRPr="003109C5">
              <w:rPr>
                <w:rFonts w:cs="Humanst521EU-Normal"/>
              </w:rPr>
              <w:t>Charlsa Dickens’a</w:t>
            </w:r>
            <w:r w:rsidR="001C05D8">
              <w:rPr>
                <w:rFonts w:cs="Humanst521EU-Normal"/>
              </w:rPr>
              <w:t xml:space="preserve">, </w:t>
            </w:r>
            <w:r w:rsidRPr="003109C5">
              <w:rPr>
                <w:rFonts w:cs="Humanst521EU-Normal"/>
              </w:rPr>
              <w:t>Auguste’a i Louisa Lumière</w:t>
            </w:r>
            <w:r w:rsidR="001C05D8">
              <w:rPr>
                <w:rFonts w:cs="Humanst521EU-Normal"/>
              </w:rPr>
              <w:t xml:space="preserve">, </w:t>
            </w:r>
            <w:r w:rsidR="001C05D8" w:rsidRPr="003109C5">
              <w:rPr>
                <w:rFonts w:cs="Humanst521EU-Normal"/>
              </w:rPr>
              <w:t>Rudolfa Diesla</w:t>
            </w:r>
            <w:r w:rsidR="001C05D8">
              <w:rPr>
                <w:rFonts w:cs="Humanst521EU-Normal"/>
              </w:rPr>
              <w:t>;</w:t>
            </w:r>
          </w:p>
          <w:p w:rsidR="004F4EC3" w:rsidRPr="003109C5" w:rsidRDefault="004F4EC3" w:rsidP="00F141F6">
            <w:pPr>
              <w:autoSpaceDE w:val="0"/>
              <w:autoSpaceDN w:val="0"/>
              <w:adjustRightInd w:val="0"/>
              <w:spacing w:after="0"/>
              <w:rPr>
                <w:rFonts w:cs="Humanst521EU-Normal"/>
              </w:rPr>
            </w:pPr>
            <w:r w:rsidRPr="003109C5">
              <w:rPr>
                <w:rFonts w:cs="Humanst521EU-Normal"/>
              </w:rPr>
              <w:t>− przedstawia założenia teorii ewolucji</w:t>
            </w:r>
            <w:r w:rsidR="003109C5" w:rsidRPr="003109C5">
              <w:rPr>
                <w:rFonts w:cs="Humanst521EU-Normal"/>
              </w:rPr>
              <w:t>;</w:t>
            </w:r>
          </w:p>
          <w:p w:rsidR="004F4EC3" w:rsidRPr="003109C5" w:rsidRDefault="004F4EC3" w:rsidP="00F141F6">
            <w:pPr>
              <w:autoSpaceDE w:val="0"/>
              <w:autoSpaceDN w:val="0"/>
              <w:adjustRightInd w:val="0"/>
              <w:spacing w:after="0"/>
              <w:rPr>
                <w:rFonts w:cs="Humanst521EU-Normal"/>
              </w:rPr>
            </w:pPr>
            <w:r w:rsidRPr="003109C5">
              <w:rPr>
                <w:rFonts w:cs="Humanst521EU-Normal"/>
              </w:rPr>
              <w:t>− wymienia odkrycia naukowe, które wpłynęły na rozwój nauk przyrodniczych i medycznych</w:t>
            </w:r>
            <w:r w:rsidR="003109C5" w:rsidRPr="003109C5">
              <w:rPr>
                <w:rFonts w:cs="Humanst521EU-Normal"/>
              </w:rPr>
              <w:t>;</w:t>
            </w:r>
          </w:p>
          <w:p w:rsidR="004F4EC3" w:rsidRPr="003109C5" w:rsidRDefault="004F4EC3" w:rsidP="00F141F6">
            <w:pPr>
              <w:autoSpaceDE w:val="0"/>
              <w:autoSpaceDN w:val="0"/>
              <w:adjustRightInd w:val="0"/>
              <w:spacing w:after="0"/>
              <w:rPr>
                <w:rFonts w:cs="Humanst521EU-Normal"/>
              </w:rPr>
            </w:pPr>
            <w:r w:rsidRPr="003109C5">
              <w:rPr>
                <w:rFonts w:cs="Humanst521EU-Normal"/>
              </w:rPr>
              <w:t>− wskazuje wynalazki, które miały wpływ na życie codzienne</w:t>
            </w:r>
            <w:r w:rsidR="003109C5" w:rsidRPr="003109C5">
              <w:rPr>
                <w:rFonts w:cs="Humanst521EU-Normal"/>
              </w:rPr>
              <w:t>;</w:t>
            </w:r>
          </w:p>
          <w:p w:rsidR="004F4EC3" w:rsidRPr="003109C5" w:rsidRDefault="004F4EC3" w:rsidP="00F141F6">
            <w:pPr>
              <w:spacing w:after="0"/>
              <w:rPr>
                <w:rFonts w:cs="Humanst521EU-Normal"/>
              </w:rPr>
            </w:pPr>
            <w:r w:rsidRPr="003109C5">
              <w:rPr>
                <w:rFonts w:cs="Humanst521EU-Normal"/>
              </w:rPr>
              <w:lastRenderedPageBreak/>
              <w:t>− charakteryzuje rozwój komunikacji i transportu</w:t>
            </w:r>
            <w:r w:rsidR="00A81A60">
              <w:rPr>
                <w:rFonts w:cs="Humanst521EU-Normal"/>
              </w:rPr>
              <w:t>;</w:t>
            </w:r>
          </w:p>
          <w:p w:rsidR="004F4EC3" w:rsidRPr="003109C5" w:rsidRDefault="004F4EC3" w:rsidP="00F141F6">
            <w:pPr>
              <w:autoSpaceDE w:val="0"/>
              <w:autoSpaceDN w:val="0"/>
              <w:adjustRightInd w:val="0"/>
              <w:spacing w:after="0"/>
              <w:rPr>
                <w:rFonts w:cs="Humanst521EU-Normal"/>
              </w:rPr>
            </w:pPr>
            <w:r w:rsidRPr="003109C5">
              <w:rPr>
                <w:rFonts w:cs="Humanst521EU-Normal"/>
              </w:rPr>
              <w:t>− przedstawia cechy charakterystyczne kultury masowej</w:t>
            </w:r>
            <w:r w:rsidR="003109C5" w:rsidRPr="003109C5">
              <w:rPr>
                <w:rFonts w:cs="Humanst521EU-Normal"/>
              </w:rPr>
              <w:t>;</w:t>
            </w:r>
          </w:p>
          <w:p w:rsidR="004F4EC3" w:rsidRPr="003109C5" w:rsidRDefault="004F4EC3" w:rsidP="00F141F6">
            <w:pPr>
              <w:autoSpaceDE w:val="0"/>
              <w:autoSpaceDN w:val="0"/>
              <w:adjustRightInd w:val="0"/>
              <w:spacing w:after="0"/>
              <w:rPr>
                <w:rFonts w:cs="Humanst521EU-Normal"/>
              </w:rPr>
            </w:pPr>
            <w:r w:rsidRPr="003109C5">
              <w:rPr>
                <w:rFonts w:cs="Humanst521EU-Normal"/>
              </w:rPr>
              <w:t>− charakteryzuje nowe kierunki w sztuce</w:t>
            </w:r>
            <w:r w:rsidR="003109C5" w:rsidRPr="003109C5">
              <w:rPr>
                <w:rFonts w:cs="Humanst521EU-Normal"/>
              </w:rPr>
              <w:t xml:space="preserve"> </w:t>
            </w:r>
            <w:r w:rsidRPr="003109C5">
              <w:rPr>
                <w:rFonts w:cs="Humanst521EU-Normal"/>
              </w:rPr>
              <w:t>i architekturze</w:t>
            </w:r>
            <w:r w:rsidR="003109C5" w:rsidRPr="003109C5">
              <w:rPr>
                <w:rFonts w:cs="Humanst521EU-Normal"/>
              </w:rPr>
              <w:t>;</w:t>
            </w:r>
          </w:p>
          <w:p w:rsidR="00A81A60" w:rsidRPr="00A81A60" w:rsidRDefault="004F4EC3" w:rsidP="00F141F6">
            <w:pPr>
              <w:spacing w:after="0"/>
              <w:rPr>
                <w:rFonts w:cs="Humanst521EU-Normal"/>
              </w:rPr>
            </w:pPr>
            <w:r w:rsidRPr="00A81A60">
              <w:rPr>
                <w:rFonts w:cs="Humanst521EU-Normal"/>
              </w:rPr>
              <w:t xml:space="preserve">− </w:t>
            </w:r>
            <w:r w:rsidR="00A81A60" w:rsidRPr="00A81A60">
              <w:rPr>
                <w:rFonts w:cs="Humanst521EU-Normal"/>
              </w:rPr>
              <w:t>omawia przemiany w II połowie XIX wieku w dziedzinie sportu</w:t>
            </w:r>
            <w:r w:rsidR="00A81A60">
              <w:rPr>
                <w:rFonts w:cs="Humanst521EU-Normal"/>
              </w:rPr>
              <w:t>.</w:t>
            </w:r>
          </w:p>
          <w:p w:rsidR="004F4EC3" w:rsidRPr="00A81A60" w:rsidRDefault="004F4EC3" w:rsidP="00F141F6">
            <w:pPr>
              <w:spacing w:after="0"/>
              <w:rPr>
                <w:color w:val="FF0000"/>
              </w:rPr>
            </w:pPr>
          </w:p>
        </w:tc>
        <w:tc>
          <w:tcPr>
            <w:tcW w:w="4140" w:type="dxa"/>
            <w:tcBorders>
              <w:top w:val="single" w:sz="4" w:space="0" w:color="auto"/>
              <w:left w:val="single" w:sz="4" w:space="0" w:color="auto"/>
              <w:bottom w:val="single" w:sz="4" w:space="0" w:color="auto"/>
              <w:right w:val="single" w:sz="4" w:space="0" w:color="auto"/>
            </w:tcBorders>
          </w:tcPr>
          <w:p w:rsidR="004F4EC3" w:rsidRPr="004F4EC3" w:rsidRDefault="004F4EC3" w:rsidP="00F141F6">
            <w:pPr>
              <w:autoSpaceDE w:val="0"/>
              <w:autoSpaceDN w:val="0"/>
              <w:adjustRightInd w:val="0"/>
              <w:spacing w:after="0"/>
              <w:rPr>
                <w:rFonts w:cs="Humanst521EU-Normal"/>
              </w:rPr>
            </w:pPr>
            <w:r w:rsidRPr="004F4EC3">
              <w:rPr>
                <w:rFonts w:cs="Humanst521EU-Normal"/>
              </w:rPr>
              <w:lastRenderedPageBreak/>
              <w:t>− wyjaśnia znaczenie terminu: historyzm, symbolizm, futuryzm, ekspresjonizm;</w:t>
            </w:r>
          </w:p>
          <w:p w:rsidR="004F4EC3" w:rsidRPr="0041213C" w:rsidRDefault="004F4EC3" w:rsidP="00F141F6">
            <w:pPr>
              <w:autoSpaceDE w:val="0"/>
              <w:autoSpaceDN w:val="0"/>
              <w:adjustRightInd w:val="0"/>
              <w:spacing w:after="0"/>
              <w:rPr>
                <w:rFonts w:cs="Humanst521EU-Normal"/>
              </w:rPr>
            </w:pPr>
            <w:r w:rsidRPr="0041213C">
              <w:rPr>
                <w:rFonts w:cs="Humanst521EU-Normal"/>
              </w:rPr>
              <w:t>−</w:t>
            </w:r>
            <w:r w:rsidR="00501DCF">
              <w:rPr>
                <w:rFonts w:cs="Humanst521EU-Normal"/>
              </w:rPr>
              <w:t xml:space="preserve"> zna datę </w:t>
            </w:r>
            <w:r w:rsidR="00D717FF">
              <w:rPr>
                <w:rFonts w:cs="Humanst521EU-Normal"/>
              </w:rPr>
              <w:t>pierwszych igrzysk olimpijskich (1896)</w:t>
            </w:r>
            <w:r>
              <w:rPr>
                <w:rFonts w:cs="Humanst521EU-Normal"/>
              </w:rPr>
              <w:t>;</w:t>
            </w:r>
          </w:p>
          <w:p w:rsidR="004F4EC3" w:rsidRPr="003109C5" w:rsidRDefault="004F4EC3" w:rsidP="00F141F6">
            <w:pPr>
              <w:autoSpaceDE w:val="0"/>
              <w:autoSpaceDN w:val="0"/>
              <w:adjustRightInd w:val="0"/>
              <w:spacing w:after="0"/>
              <w:rPr>
                <w:rFonts w:cs="Humanst521EU-Normal"/>
              </w:rPr>
            </w:pPr>
            <w:r w:rsidRPr="0041213C">
              <w:rPr>
                <w:rFonts w:cs="Humanst521EU-Normal"/>
              </w:rPr>
              <w:t xml:space="preserve">− identyfikuje postacie: Pierre’a Curie, </w:t>
            </w:r>
            <w:r w:rsidR="003109C5">
              <w:rPr>
                <w:rFonts w:cs="Humanst521EU-Normal"/>
              </w:rPr>
              <w:t>Roberta Kocha</w:t>
            </w:r>
            <w:r w:rsidRPr="0041213C">
              <w:rPr>
                <w:rFonts w:cs="Humanst521EU-Normal"/>
              </w:rPr>
              <w:t>, Karla Benza, Gottlieba Daimlera,</w:t>
            </w:r>
            <w:r>
              <w:rPr>
                <w:rFonts w:cs="Humanst521EU-Normal"/>
              </w:rPr>
              <w:t xml:space="preserve"> </w:t>
            </w:r>
            <w:r w:rsidRPr="0041213C">
              <w:rPr>
                <w:rFonts w:cs="Humanst521EU-Normal"/>
              </w:rPr>
              <w:t xml:space="preserve">Orville’a i Wilbura </w:t>
            </w:r>
            <w:r w:rsidRPr="003109C5">
              <w:rPr>
                <w:rFonts w:cs="Humanst521EU-Normal"/>
              </w:rPr>
              <w:t>Wright</w:t>
            </w:r>
            <w:r w:rsidR="003109C5" w:rsidRPr="003109C5">
              <w:rPr>
                <w:rFonts w:cs="Humanst521EU-Normal"/>
              </w:rPr>
              <w:t>, Émile</w:t>
            </w:r>
            <w:r w:rsidR="001C05D8">
              <w:rPr>
                <w:rFonts w:cs="Humanst521EU-Normal"/>
              </w:rPr>
              <w:t>’a Zoli, Fiodora Dostojewskiego</w:t>
            </w:r>
            <w:r w:rsidR="003109C5" w:rsidRPr="003109C5">
              <w:rPr>
                <w:rFonts w:cs="Humanst521EU-Normal"/>
              </w:rPr>
              <w:t>;</w:t>
            </w:r>
          </w:p>
          <w:p w:rsidR="004F4EC3" w:rsidRPr="0041213C" w:rsidRDefault="004F4EC3" w:rsidP="00F141F6">
            <w:pPr>
              <w:autoSpaceDE w:val="0"/>
              <w:autoSpaceDN w:val="0"/>
              <w:adjustRightInd w:val="0"/>
              <w:spacing w:after="0"/>
              <w:rPr>
                <w:rFonts w:cs="Humanst521EU-Normal"/>
              </w:rPr>
            </w:pPr>
            <w:r w:rsidRPr="0041213C">
              <w:rPr>
                <w:rFonts w:cs="Humanst521EU-Normal"/>
              </w:rPr>
              <w:t>− wyjaśnia, jakie czynniki miały wpływ na spadek liczby</w:t>
            </w:r>
            <w:r>
              <w:rPr>
                <w:rFonts w:cs="Humanst521EU-Normal"/>
              </w:rPr>
              <w:t xml:space="preserve"> </w:t>
            </w:r>
            <w:r w:rsidRPr="0041213C">
              <w:rPr>
                <w:rFonts w:cs="Humanst521EU-Normal"/>
              </w:rPr>
              <w:t>zachorowań i śmiertelności w XIX w.</w:t>
            </w:r>
          </w:p>
          <w:p w:rsidR="004F4EC3" w:rsidRPr="0041213C" w:rsidRDefault="004F4EC3" w:rsidP="00F141F6">
            <w:pPr>
              <w:autoSpaceDE w:val="0"/>
              <w:autoSpaceDN w:val="0"/>
              <w:adjustRightInd w:val="0"/>
              <w:spacing w:after="0"/>
              <w:rPr>
                <w:rFonts w:cs="Humanst521EU-Normal"/>
              </w:rPr>
            </w:pPr>
            <w:r w:rsidRPr="0041213C">
              <w:rPr>
                <w:rFonts w:cs="Humanst521EU-Normal"/>
              </w:rPr>
              <w:t>− wyjaśnia, w jaki sposób wynalazki zmieniły życie</w:t>
            </w:r>
            <w:r>
              <w:rPr>
                <w:rFonts w:cs="Humanst521EU-Normal"/>
              </w:rPr>
              <w:t xml:space="preserve"> </w:t>
            </w:r>
            <w:r w:rsidRPr="0041213C">
              <w:rPr>
                <w:rFonts w:cs="Humanst521EU-Normal"/>
              </w:rPr>
              <w:t>codzienne w XIX w.</w:t>
            </w:r>
          </w:p>
          <w:p w:rsidR="004F4EC3" w:rsidRPr="0041213C" w:rsidRDefault="004F4EC3" w:rsidP="00F141F6">
            <w:pPr>
              <w:autoSpaceDE w:val="0"/>
              <w:autoSpaceDN w:val="0"/>
              <w:adjustRightInd w:val="0"/>
              <w:spacing w:after="0"/>
              <w:rPr>
                <w:rFonts w:cs="Humanst521EU-Normal"/>
              </w:rPr>
            </w:pPr>
            <w:r w:rsidRPr="0041213C">
              <w:rPr>
                <w:rFonts w:cs="Humanst521EU-Normal"/>
              </w:rPr>
              <w:t>− ocenia znaczenie rozpowszechnienia nowych</w:t>
            </w:r>
            <w:r>
              <w:rPr>
                <w:rFonts w:cs="Humanst521EU-Normal"/>
              </w:rPr>
              <w:t xml:space="preserve"> </w:t>
            </w:r>
            <w:r w:rsidRPr="0041213C">
              <w:rPr>
                <w:rFonts w:cs="Humanst521EU-Normal"/>
              </w:rPr>
              <w:t>środków transportu</w:t>
            </w:r>
            <w:r w:rsidR="00C62652">
              <w:rPr>
                <w:rFonts w:cs="Humanst521EU-Normal"/>
              </w:rPr>
              <w:t>;</w:t>
            </w:r>
          </w:p>
          <w:p w:rsidR="004F4EC3" w:rsidRDefault="004F4EC3" w:rsidP="00F141F6">
            <w:pPr>
              <w:autoSpaceDE w:val="0"/>
              <w:autoSpaceDN w:val="0"/>
              <w:adjustRightInd w:val="0"/>
              <w:spacing w:after="0"/>
              <w:rPr>
                <w:rFonts w:cs="Humanst521EU-Normal"/>
              </w:rPr>
            </w:pPr>
            <w:r w:rsidRPr="0041213C">
              <w:rPr>
                <w:rFonts w:cs="Humanst521EU-Normal"/>
              </w:rPr>
              <w:t>− ocenia znaczenie budowy Kanału Sueskiego i Kanału</w:t>
            </w:r>
            <w:r>
              <w:rPr>
                <w:rFonts w:cs="Humanst521EU-Normal"/>
              </w:rPr>
              <w:t xml:space="preserve"> </w:t>
            </w:r>
            <w:r w:rsidRPr="0041213C">
              <w:rPr>
                <w:rFonts w:cs="Humanst521EU-Normal"/>
              </w:rPr>
              <w:t>Panamskiego dla rozwoju komunikacji</w:t>
            </w:r>
            <w:r w:rsidR="00C62652">
              <w:rPr>
                <w:rFonts w:cs="Humanst521EU-Normal"/>
              </w:rPr>
              <w:t>;</w:t>
            </w:r>
          </w:p>
          <w:p w:rsidR="004F4EC3" w:rsidRPr="00C62652" w:rsidRDefault="004F4EC3" w:rsidP="00F141F6">
            <w:pPr>
              <w:autoSpaceDE w:val="0"/>
              <w:autoSpaceDN w:val="0"/>
              <w:adjustRightInd w:val="0"/>
              <w:spacing w:after="0"/>
              <w:rPr>
                <w:rFonts w:cs="Humanst521EU-Normal"/>
              </w:rPr>
            </w:pPr>
            <w:r w:rsidRPr="00C62652">
              <w:rPr>
                <w:rFonts w:cs="Humanst521EU-Normal"/>
              </w:rPr>
              <w:lastRenderedPageBreak/>
              <w:t>− wyjaśnia, jakie cele przyświecały literaturze i sztuce przełomu wieków</w:t>
            </w:r>
            <w:r w:rsidR="003109C5" w:rsidRPr="00C62652">
              <w:rPr>
                <w:rFonts w:cs="Humanst521EU-Normal"/>
              </w:rPr>
              <w:t>;</w:t>
            </w:r>
          </w:p>
          <w:p w:rsidR="004F4EC3" w:rsidRPr="00C62652" w:rsidRDefault="004F4EC3" w:rsidP="00F141F6">
            <w:pPr>
              <w:autoSpaceDE w:val="0"/>
              <w:autoSpaceDN w:val="0"/>
              <w:adjustRightInd w:val="0"/>
              <w:spacing w:after="0"/>
              <w:rPr>
                <w:rFonts w:cs="Humanst521EU-Normal"/>
              </w:rPr>
            </w:pPr>
            <w:r w:rsidRPr="00C62652">
              <w:rPr>
                <w:rFonts w:cs="Humanst521EU-Normal"/>
              </w:rPr>
              <w:t>− wyjaśnia, w jaki sposób poglądy pozytywistów wpłynęły na literaturę i sztukę przełomu XIX i XX w.</w:t>
            </w:r>
          </w:p>
        </w:tc>
      </w:tr>
      <w:tr w:rsidR="003933EA"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933EA" w:rsidRPr="00B20D8D" w:rsidRDefault="003933EA" w:rsidP="00F141F6">
            <w:pPr>
              <w:spacing w:after="0"/>
              <w:jc w:val="center"/>
              <w:rPr>
                <w:rFonts w:cstheme="minorHAnsi"/>
                <w:color w:val="000000" w:themeColor="text1"/>
                <w:sz w:val="20"/>
                <w:szCs w:val="20"/>
              </w:rPr>
            </w:pPr>
            <w:r w:rsidRPr="00B20D8D">
              <w:rPr>
                <w:rFonts w:cstheme="minorHAnsi"/>
                <w:b/>
                <w:color w:val="000000" w:themeColor="text1"/>
                <w:sz w:val="20"/>
                <w:szCs w:val="20"/>
              </w:rPr>
              <w:lastRenderedPageBreak/>
              <w:t>Rozdział IV: Ziemie polskie po Wiośnie Ludów</w:t>
            </w: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1. Powstanie styczniowe</w:t>
            </w:r>
          </w:p>
        </w:tc>
        <w:tc>
          <w:tcPr>
            <w:tcW w:w="255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początki idei pracy organicznej na ziemiach polskich</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odwilż posewastopolska w Rosji i Królestwie Polskim</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manifestacje patriotyczne i „rewolucja moralna” – wzrost aktywności politycznej polskiego społeczeństwa</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stronnictwa polityczne w Królestwie Polskim – „biali” i „czerwoni”</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xml:space="preserve">– polityka A. Wielopolskiego </w:t>
            </w:r>
            <w:r w:rsidRPr="00B20D8D">
              <w:rPr>
                <w:rFonts w:cstheme="minorHAnsi"/>
                <w:color w:val="000000" w:themeColor="text1"/>
                <w:sz w:val="20"/>
                <w:szCs w:val="20"/>
              </w:rPr>
              <w:lastRenderedPageBreak/>
              <w:t>i jego reformy</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bezpośrednie przyczyny i okoliczności wybuchu powstania styczniowego</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wymowa i znaczenie manifestu Tymczasowego Rządu Narodowego</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przebieg i charakter walk powstańczych w Królestwie Polskim i na Litwie</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rola dyktatorów i Rządu Narodowego</w:t>
            </w:r>
            <w:r w:rsidR="00944A9C">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kwestia chłopska podczas powstania styczniowego – dekret cara o uwłaszczeniu</w:t>
            </w:r>
            <w:r w:rsidR="00944A9C">
              <w:rPr>
                <w:rFonts w:cstheme="minorHAnsi"/>
                <w:color w:val="000000" w:themeColor="text1"/>
                <w:sz w:val="20"/>
                <w:szCs w:val="20"/>
              </w:rPr>
              <w:t>;</w:t>
            </w:r>
          </w:p>
          <w:p w:rsidR="004F4EC3" w:rsidRPr="00944A9C" w:rsidRDefault="004F4EC3"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„rewolucja moralna”, bia</w:t>
            </w:r>
            <w:r w:rsidR="00F10066">
              <w:rPr>
                <w:rFonts w:cstheme="minorHAnsi"/>
                <w:i/>
                <w:color w:val="000000" w:themeColor="text1"/>
                <w:sz w:val="20"/>
                <w:szCs w:val="20"/>
              </w:rPr>
              <w:t>li, czerwoni, branka, dyktator,</w:t>
            </w:r>
            <w:r w:rsidR="00F10066" w:rsidRPr="00B20D8D">
              <w:rPr>
                <w:rFonts w:cstheme="minorHAnsi"/>
                <w:i/>
                <w:color w:val="000000" w:themeColor="text1"/>
                <w:sz w:val="20"/>
                <w:szCs w:val="20"/>
              </w:rPr>
              <w:t xml:space="preserve"> </w:t>
            </w:r>
            <w:r w:rsidR="00F10066">
              <w:rPr>
                <w:rFonts w:cstheme="minorHAnsi"/>
                <w:i/>
                <w:color w:val="000000" w:themeColor="text1"/>
                <w:sz w:val="20"/>
                <w:szCs w:val="20"/>
              </w:rPr>
              <w:t>w</w:t>
            </w:r>
            <w:r w:rsidRPr="00B20D8D">
              <w:rPr>
                <w:rFonts w:cstheme="minorHAnsi"/>
                <w:i/>
                <w:color w:val="000000" w:themeColor="text1"/>
                <w:sz w:val="20"/>
                <w:szCs w:val="20"/>
              </w:rPr>
              <w:t xml:space="preserve">ojna </w:t>
            </w:r>
            <w:r w:rsidRPr="00AC13B5">
              <w:rPr>
                <w:rFonts w:cstheme="minorHAnsi"/>
                <w:i/>
                <w:sz w:val="20"/>
                <w:szCs w:val="20"/>
              </w:rPr>
              <w:t>partyzancka</w:t>
            </w:r>
            <w:r w:rsidR="00944A9C" w:rsidRPr="00AC13B5">
              <w:rPr>
                <w:rFonts w:cstheme="minorHAnsi"/>
                <w:i/>
                <w:sz w:val="20"/>
                <w:szCs w:val="20"/>
              </w:rPr>
              <w:t>,</w:t>
            </w:r>
            <w:r w:rsidR="00D90D23" w:rsidRPr="00AC13B5">
              <w:rPr>
                <w:rFonts w:cstheme="minorHAnsi"/>
                <w:i/>
                <w:sz w:val="20"/>
                <w:szCs w:val="20"/>
              </w:rPr>
              <w:t xml:space="preserve"> praca organiczna, ukaz;</w:t>
            </w:r>
          </w:p>
          <w:p w:rsidR="004F4EC3" w:rsidRPr="00944A9C" w:rsidRDefault="004F4EC3" w:rsidP="00F141F6">
            <w:pPr>
              <w:spacing w:after="0"/>
              <w:rPr>
                <w:rFonts w:cstheme="minorHAnsi"/>
                <w:b/>
                <w:color w:val="00B050"/>
                <w:sz w:val="20"/>
                <w:szCs w:val="20"/>
              </w:rPr>
            </w:pPr>
            <w:r w:rsidRPr="00B20D8D">
              <w:rPr>
                <w:rFonts w:cstheme="minorHAnsi"/>
                <w:color w:val="000000" w:themeColor="text1"/>
                <w:sz w:val="20"/>
                <w:szCs w:val="20"/>
              </w:rPr>
              <w:t xml:space="preserve">– postacie historyczne: Aleksander Wielopolski, Romuald Traugutt, Ludwik </w:t>
            </w:r>
            <w:r w:rsidRPr="00AC13B5">
              <w:rPr>
                <w:rFonts w:cstheme="minorHAnsi"/>
                <w:sz w:val="20"/>
                <w:szCs w:val="20"/>
              </w:rPr>
              <w:t>Mierosławski</w:t>
            </w:r>
            <w:r w:rsidR="00944A9C" w:rsidRPr="00AC13B5">
              <w:rPr>
                <w:rFonts w:cstheme="minorHAnsi"/>
                <w:sz w:val="20"/>
                <w:szCs w:val="20"/>
              </w:rPr>
              <w:t>, Marian Langiewicz.</w:t>
            </w:r>
            <w:r w:rsidR="00944A9C">
              <w:rPr>
                <w:rFonts w:cstheme="minorHAnsi"/>
                <w:color w:val="00B05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omawia pośrednie i bezpośrednie przyczyny powstania, w tym „re</w:t>
            </w:r>
            <w:r w:rsidR="00BF4EB1">
              <w:rPr>
                <w:rFonts w:cstheme="minorHAnsi"/>
                <w:color w:val="000000" w:themeColor="text1"/>
                <w:sz w:val="20"/>
                <w:szCs w:val="20"/>
              </w:rPr>
              <w:t>wolucję moralną” 1861–1862 (XXI</w:t>
            </w:r>
            <w:r w:rsidRPr="00B20D8D">
              <w:rPr>
                <w:rFonts w:cstheme="minorHAnsi"/>
                <w:color w:val="000000" w:themeColor="text1"/>
                <w:sz w:val="20"/>
                <w:szCs w:val="20"/>
              </w:rPr>
              <w:t>.1)</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dokonuje charakterystyki działań powstańczych z uwzględnieniem, jeśli to możliwe, przebiegu powstania w</w:t>
            </w:r>
            <w:r w:rsidR="00BF4EB1">
              <w:rPr>
                <w:rFonts w:cstheme="minorHAnsi"/>
                <w:color w:val="000000" w:themeColor="text1"/>
                <w:sz w:val="20"/>
                <w:szCs w:val="20"/>
              </w:rPr>
              <w:t xml:space="preserve"> swoim regionie (XXI</w:t>
            </w:r>
            <w:r w:rsidRPr="00B20D8D">
              <w:rPr>
                <w:rFonts w:cstheme="minorHAnsi"/>
                <w:color w:val="000000" w:themeColor="text1"/>
                <w:sz w:val="20"/>
                <w:szCs w:val="20"/>
              </w:rPr>
              <w:t>.2)</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omawia uwłaszczenie chłopów w zaborze rosyjskim oraz porównuje z uwłaszcze</w:t>
            </w:r>
            <w:r w:rsidR="00BF4EB1">
              <w:rPr>
                <w:rFonts w:cstheme="minorHAnsi"/>
                <w:color w:val="000000" w:themeColor="text1"/>
                <w:sz w:val="20"/>
                <w:szCs w:val="20"/>
              </w:rPr>
              <w:t>niem w pozostałych zaborach (XX</w:t>
            </w:r>
            <w:r w:rsidRPr="00B20D8D">
              <w:rPr>
                <w:rFonts w:cstheme="minorHAnsi"/>
                <w:color w:val="000000" w:themeColor="text1"/>
                <w:sz w:val="20"/>
                <w:szCs w:val="20"/>
              </w:rPr>
              <w:t>I.3)</w:t>
            </w:r>
          </w:p>
        </w:tc>
        <w:tc>
          <w:tcPr>
            <w:tcW w:w="4252" w:type="dxa"/>
            <w:tcBorders>
              <w:top w:val="single" w:sz="4" w:space="0" w:color="auto"/>
              <w:left w:val="single" w:sz="4" w:space="0" w:color="auto"/>
              <w:bottom w:val="single" w:sz="4" w:space="0" w:color="auto"/>
              <w:right w:val="single" w:sz="4" w:space="0" w:color="auto"/>
            </w:tcBorders>
          </w:tcPr>
          <w:p w:rsidR="0001058B" w:rsidRPr="003B6045" w:rsidRDefault="0001058B" w:rsidP="00F141F6">
            <w:pPr>
              <w:autoSpaceDE w:val="0"/>
              <w:autoSpaceDN w:val="0"/>
              <w:adjustRightInd w:val="0"/>
              <w:spacing w:after="0"/>
              <w:rPr>
                <w:rFonts w:cs="Humanst521EU-Normal"/>
              </w:rPr>
            </w:pPr>
            <w:r w:rsidRPr="0041213C">
              <w:rPr>
                <w:rFonts w:cs="Humanst521EU-Normal"/>
              </w:rPr>
              <w:lastRenderedPageBreak/>
              <w:t xml:space="preserve">− </w:t>
            </w:r>
            <w:r w:rsidRPr="003B6045">
              <w:rPr>
                <w:rFonts w:cs="Humanst521EU-Normal"/>
              </w:rPr>
              <w:t xml:space="preserve">wyjaśnia znaczenie terminów: praca organiczna, „czerwoni”, „biali”, </w:t>
            </w:r>
            <w:r w:rsidR="00B95DC4">
              <w:rPr>
                <w:rFonts w:cs="Humanst521EU-Normal"/>
              </w:rPr>
              <w:t>branka</w:t>
            </w:r>
            <w:r w:rsidR="00C435F1" w:rsidRPr="003B6045">
              <w:rPr>
                <w:rFonts w:cs="Humanst521EU-Normal"/>
              </w:rPr>
              <w:t>, ukaz, wojna partyzancka</w:t>
            </w:r>
            <w:r w:rsidR="003B6045" w:rsidRPr="003B6045">
              <w:rPr>
                <w:rFonts w:cs="Humanst521EU-Normal"/>
              </w:rPr>
              <w:t>, dyktator</w:t>
            </w:r>
            <w:r w:rsidR="00F73F58">
              <w:rPr>
                <w:rFonts w:cs="Humanst521EU-Normal"/>
              </w:rPr>
              <w:t xml:space="preserve">, </w:t>
            </w:r>
            <w:r w:rsidR="00F73F58" w:rsidRPr="003B6045">
              <w:rPr>
                <w:rFonts w:cs="Humanst521EU-Normal"/>
              </w:rPr>
              <w:t>„rewolucja moralna”</w:t>
            </w:r>
            <w:r w:rsidR="00C435F1" w:rsidRPr="003B6045">
              <w:rPr>
                <w:rFonts w:cs="Humanst521EU-Normal"/>
              </w:rPr>
              <w:t>;</w:t>
            </w:r>
          </w:p>
          <w:p w:rsidR="0001058B" w:rsidRPr="003B6045" w:rsidRDefault="0001058B" w:rsidP="00F141F6">
            <w:pPr>
              <w:autoSpaceDE w:val="0"/>
              <w:autoSpaceDN w:val="0"/>
              <w:adjustRightInd w:val="0"/>
              <w:spacing w:after="0"/>
              <w:rPr>
                <w:rFonts w:cs="Humanst521EU-Normal"/>
              </w:rPr>
            </w:pPr>
            <w:r w:rsidRPr="003B6045">
              <w:rPr>
                <w:rFonts w:cs="Humanst521EU-Normal"/>
              </w:rPr>
              <w:t xml:space="preserve">− zna daty: </w:t>
            </w:r>
            <w:r w:rsidR="00C435F1" w:rsidRPr="003B6045">
              <w:rPr>
                <w:rFonts w:cs="Humanst521EU-Normal"/>
              </w:rPr>
              <w:t>wybuchu powstania (22 I 1863), ogłoszenia manifestu Tymczasowego Rządu Narodowego (22 I 1863), ukazu o uwłaszczeniu w Królestwie Polskim (III 1864);</w:t>
            </w:r>
          </w:p>
          <w:p w:rsidR="0001058B" w:rsidRPr="003B6045" w:rsidRDefault="0001058B" w:rsidP="00F141F6">
            <w:pPr>
              <w:autoSpaceDE w:val="0"/>
              <w:autoSpaceDN w:val="0"/>
              <w:adjustRightInd w:val="0"/>
              <w:spacing w:after="0"/>
              <w:rPr>
                <w:rFonts w:cs="Humanst521EU-Normal"/>
              </w:rPr>
            </w:pPr>
            <w:r w:rsidRPr="003B6045">
              <w:rPr>
                <w:rFonts w:cs="Humanst521EU-Normal"/>
              </w:rPr>
              <w:t>− identyfikuje postacie: Aleksandra Wielopolskiego</w:t>
            </w:r>
            <w:r w:rsidR="00C435F1" w:rsidRPr="003B6045">
              <w:rPr>
                <w:rFonts w:cs="Humanst521EU-Normal"/>
              </w:rPr>
              <w:t>, Ludwika Mierosławskiego, Mariana Langiewicza, Romualda Traugutta</w:t>
            </w:r>
            <w:r w:rsidR="00944A9C">
              <w:rPr>
                <w:rFonts w:cs="Humanst521EU-Normal"/>
              </w:rPr>
              <w:t>;</w:t>
            </w:r>
          </w:p>
          <w:p w:rsidR="0001058B" w:rsidRPr="0041213C" w:rsidRDefault="0001058B" w:rsidP="00F141F6">
            <w:pPr>
              <w:autoSpaceDE w:val="0"/>
              <w:autoSpaceDN w:val="0"/>
              <w:adjustRightInd w:val="0"/>
              <w:spacing w:after="0"/>
              <w:rPr>
                <w:rFonts w:cs="Humanst521EU-Normal"/>
              </w:rPr>
            </w:pPr>
            <w:r w:rsidRPr="0041213C">
              <w:rPr>
                <w:rFonts w:cs="Humanst521EU-Normal"/>
              </w:rPr>
              <w:t>− wymienia założenia pracy organicznej</w:t>
            </w:r>
            <w:r w:rsidR="00F47EC6">
              <w:rPr>
                <w:rFonts w:cs="Humanst521EU-Normal"/>
              </w:rPr>
              <w:t>;</w:t>
            </w:r>
          </w:p>
          <w:p w:rsidR="00225003" w:rsidRDefault="0001058B" w:rsidP="00F141F6">
            <w:pPr>
              <w:autoSpaceDE w:val="0"/>
              <w:autoSpaceDN w:val="0"/>
              <w:adjustRightInd w:val="0"/>
              <w:spacing w:after="0"/>
              <w:rPr>
                <w:rFonts w:cs="Humanst521EU-Normal"/>
              </w:rPr>
            </w:pPr>
            <w:r w:rsidRPr="0041213C">
              <w:rPr>
                <w:rFonts w:cs="Humanst521EU-Normal"/>
              </w:rPr>
              <w:lastRenderedPageBreak/>
              <w:t xml:space="preserve">− określa przyczyny powstania </w:t>
            </w:r>
            <w:r w:rsidR="00225003" w:rsidRPr="0041213C">
              <w:rPr>
                <w:rFonts w:cs="Humanst521EU-Normal"/>
              </w:rPr>
              <w:t>styczniowego</w:t>
            </w:r>
            <w:r w:rsidR="00225003">
              <w:rPr>
                <w:rFonts w:cs="Humanst521EU-Normal"/>
              </w:rPr>
              <w:t>;</w:t>
            </w:r>
          </w:p>
          <w:p w:rsidR="006D7741" w:rsidRDefault="0001058B" w:rsidP="00F141F6">
            <w:pPr>
              <w:spacing w:after="0"/>
              <w:rPr>
                <w:rFonts w:cs="Humanst521EU-Normal"/>
              </w:rPr>
            </w:pPr>
            <w:r w:rsidRPr="0041213C">
              <w:rPr>
                <w:rFonts w:cs="Humanst521EU-Normal"/>
              </w:rPr>
              <w:t>− przedstawia programy polityczne „białych”</w:t>
            </w:r>
            <w:r>
              <w:rPr>
                <w:rFonts w:cs="Humanst521EU-Normal"/>
              </w:rPr>
              <w:t xml:space="preserve"> </w:t>
            </w:r>
            <w:r w:rsidRPr="0041213C">
              <w:rPr>
                <w:rFonts w:cs="Humanst521EU-Normal"/>
              </w:rPr>
              <w:t>i „czerwonych”</w:t>
            </w:r>
            <w:r w:rsidR="003B6045">
              <w:rPr>
                <w:rFonts w:cs="Humanst521EU-Normal"/>
              </w:rPr>
              <w:t>;</w:t>
            </w:r>
          </w:p>
          <w:p w:rsidR="002B46E2" w:rsidRDefault="002B46E2" w:rsidP="00F141F6">
            <w:pPr>
              <w:spacing w:after="0"/>
              <w:rPr>
                <w:rFonts w:cs="Humanst521EU-Normal"/>
              </w:rPr>
            </w:pPr>
          </w:p>
          <w:p w:rsidR="006D7741" w:rsidRDefault="00396B9E" w:rsidP="00F141F6">
            <w:pPr>
              <w:spacing w:after="0"/>
              <w:rPr>
                <w:rFonts w:cs="Humanst521EU-Normal"/>
              </w:rPr>
            </w:pPr>
            <w:r w:rsidRPr="0041213C">
              <w:rPr>
                <w:rFonts w:cs="Humanst521EU-Normal"/>
              </w:rPr>
              <w:t xml:space="preserve">− </w:t>
            </w:r>
            <w:r w:rsidR="006D7741">
              <w:rPr>
                <w:rFonts w:cs="Humanst521EU-Normal"/>
              </w:rPr>
              <w:t>wyjaśnia wpływ „rewolucji moralnej” w kształtowaniu polskiego patriotyzmu;</w:t>
            </w:r>
          </w:p>
          <w:p w:rsidR="0001058B" w:rsidRPr="003B6045" w:rsidRDefault="0001058B" w:rsidP="00F141F6">
            <w:pPr>
              <w:autoSpaceDE w:val="0"/>
              <w:autoSpaceDN w:val="0"/>
              <w:adjustRightInd w:val="0"/>
              <w:spacing w:after="0"/>
              <w:rPr>
                <w:rFonts w:cs="Humanst521EU-Normal"/>
              </w:rPr>
            </w:pPr>
            <w:r w:rsidRPr="003B6045">
              <w:rPr>
                <w:rFonts w:cs="Humanst521EU-Normal"/>
              </w:rPr>
              <w:t>− przedstawia reformy Aleksandra Wielopolskiego</w:t>
            </w:r>
            <w:r w:rsidR="003B6045" w:rsidRPr="003B6045">
              <w:rPr>
                <w:rFonts w:cs="Humanst521EU-Normal"/>
              </w:rPr>
              <w:t>;</w:t>
            </w:r>
          </w:p>
          <w:p w:rsidR="0001058B" w:rsidRPr="003B6045" w:rsidRDefault="0001058B" w:rsidP="00F141F6">
            <w:pPr>
              <w:autoSpaceDE w:val="0"/>
              <w:autoSpaceDN w:val="0"/>
              <w:adjustRightInd w:val="0"/>
              <w:spacing w:after="0"/>
              <w:rPr>
                <w:rFonts w:cs="Humanst521EU-Normal"/>
              </w:rPr>
            </w:pPr>
            <w:r w:rsidRPr="003B6045">
              <w:rPr>
                <w:rFonts w:cs="Humanst521EU-Normal"/>
              </w:rPr>
              <w:t>− charakteryzuje przebieg walk powstańczych</w:t>
            </w:r>
            <w:r w:rsidR="003B6045">
              <w:rPr>
                <w:rFonts w:cs="Humanst521EU-Normal"/>
              </w:rPr>
              <w:t>;</w:t>
            </w:r>
          </w:p>
          <w:p w:rsidR="0001058B" w:rsidRPr="006D7741" w:rsidRDefault="0001058B" w:rsidP="00F141F6">
            <w:pPr>
              <w:autoSpaceDE w:val="0"/>
              <w:autoSpaceDN w:val="0"/>
              <w:adjustRightInd w:val="0"/>
              <w:spacing w:after="0"/>
              <w:rPr>
                <w:rFonts w:cs="Humanst521EU-Normal"/>
              </w:rPr>
            </w:pPr>
            <w:r w:rsidRPr="003B6045">
              <w:rPr>
                <w:rFonts w:cs="Humanst521EU-Normal"/>
              </w:rPr>
              <w:t xml:space="preserve">− omawia okoliczności i skutki wprowadzenia </w:t>
            </w:r>
            <w:r w:rsidRPr="006D7741">
              <w:rPr>
                <w:rFonts w:cs="Humanst521EU-Normal"/>
              </w:rPr>
              <w:t>dekretu o uwłaszczeniu w Królestwie Polskim</w:t>
            </w:r>
            <w:r w:rsidR="003B6045" w:rsidRPr="006D7741">
              <w:rPr>
                <w:rFonts w:cs="Humanst521EU-Normal"/>
              </w:rPr>
              <w:t>;</w:t>
            </w:r>
          </w:p>
          <w:p w:rsidR="006D7741" w:rsidRPr="006D7741" w:rsidRDefault="006D7741" w:rsidP="00F141F6">
            <w:pPr>
              <w:autoSpaceDE w:val="0"/>
              <w:autoSpaceDN w:val="0"/>
              <w:adjustRightInd w:val="0"/>
              <w:spacing w:after="0"/>
              <w:rPr>
                <w:rFonts w:cs="Humanst521EU-Normal"/>
              </w:rPr>
            </w:pPr>
            <w:r w:rsidRPr="006D7741">
              <w:rPr>
                <w:rFonts w:cstheme="minorHAnsi"/>
                <w:color w:val="000000" w:themeColor="text1"/>
              </w:rPr>
              <w:t>– omawia uwłaszczenie chłopów w zaborze rosyjskim oraz porównuje z uwłaszczeniem w pozostałych zaborach;</w:t>
            </w:r>
          </w:p>
          <w:p w:rsidR="0001058B" w:rsidRPr="003B6045" w:rsidRDefault="0001058B" w:rsidP="00F141F6">
            <w:pPr>
              <w:autoSpaceDE w:val="0"/>
              <w:autoSpaceDN w:val="0"/>
              <w:adjustRightInd w:val="0"/>
              <w:spacing w:after="0"/>
              <w:rPr>
                <w:rFonts w:cs="Humanst521EU-Normal"/>
              </w:rPr>
            </w:pPr>
            <w:r w:rsidRPr="003B6045">
              <w:rPr>
                <w:rFonts w:cs="Humanst521EU-Normal"/>
              </w:rPr>
              <w:t>− wskazuje przyczyny upadku powstania</w:t>
            </w:r>
            <w:r w:rsidR="003B6045">
              <w:rPr>
                <w:rFonts w:cs="Humanst521EU-Normal"/>
              </w:rPr>
              <w:t xml:space="preserve"> </w:t>
            </w:r>
            <w:r w:rsidRPr="003B6045">
              <w:rPr>
                <w:rFonts w:cs="Humanst521EU-Normal"/>
              </w:rPr>
              <w:t>styczniowego</w:t>
            </w:r>
            <w:r w:rsidR="003B6045">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01058B" w:rsidRPr="003B6045" w:rsidRDefault="0001058B" w:rsidP="00F141F6">
            <w:pPr>
              <w:autoSpaceDE w:val="0"/>
              <w:autoSpaceDN w:val="0"/>
              <w:adjustRightInd w:val="0"/>
              <w:spacing w:after="0"/>
              <w:rPr>
                <w:rFonts w:cs="Humanst521EU-Normal"/>
              </w:rPr>
            </w:pPr>
            <w:r w:rsidRPr="0041213C">
              <w:rPr>
                <w:rFonts w:cs="Humanst521EU-Normal"/>
              </w:rPr>
              <w:lastRenderedPageBreak/>
              <w:t>− wyja</w:t>
            </w:r>
            <w:r w:rsidR="00C435F1">
              <w:rPr>
                <w:rFonts w:cs="Humanst521EU-Normal"/>
              </w:rPr>
              <w:t xml:space="preserve">śnia znaczenie terminów: </w:t>
            </w:r>
            <w:r w:rsidRPr="0041213C">
              <w:rPr>
                <w:rFonts w:cs="Humanst521EU-Normal"/>
              </w:rPr>
              <w:t>odwilż (</w:t>
            </w:r>
            <w:r w:rsidR="00505972">
              <w:rPr>
                <w:rFonts w:cs="Humanst521EU-Normal"/>
              </w:rPr>
              <w:t>wiosna)</w:t>
            </w:r>
            <w:r w:rsidR="004F67C2">
              <w:rPr>
                <w:rFonts w:cs="Humanst521EU-Normal"/>
              </w:rPr>
              <w:t xml:space="preserve"> </w:t>
            </w:r>
            <w:r w:rsidR="00505972">
              <w:rPr>
                <w:rFonts w:cs="Humanst521EU-Normal"/>
              </w:rPr>
              <w:t>posewastopolska</w:t>
            </w:r>
            <w:r w:rsidR="00C435F1" w:rsidRPr="003B6045">
              <w:rPr>
                <w:rFonts w:cs="Humanst521EU-Normal"/>
              </w:rPr>
              <w:t>;</w:t>
            </w:r>
          </w:p>
          <w:p w:rsidR="0001058B" w:rsidRPr="003B6045" w:rsidRDefault="0001058B" w:rsidP="00F141F6">
            <w:pPr>
              <w:autoSpaceDE w:val="0"/>
              <w:autoSpaceDN w:val="0"/>
              <w:adjustRightInd w:val="0"/>
              <w:spacing w:after="0"/>
              <w:rPr>
                <w:rFonts w:cs="Humanst521EU-Normal"/>
              </w:rPr>
            </w:pPr>
            <w:r w:rsidRPr="003B6045">
              <w:rPr>
                <w:rFonts w:cs="Humanst521EU-Normal"/>
              </w:rPr>
              <w:t xml:space="preserve">− zna daty: </w:t>
            </w:r>
            <w:r w:rsidR="004264F4">
              <w:rPr>
                <w:rFonts w:cs="Humanst521EU-Normal"/>
              </w:rPr>
              <w:t>aresztowania</w:t>
            </w:r>
            <w:r w:rsidR="003B6045">
              <w:rPr>
                <w:rFonts w:cs="Humanst521EU-Normal"/>
              </w:rPr>
              <w:t xml:space="preserve"> Romualda Traugutta (IV</w:t>
            </w:r>
            <w:r w:rsidR="00C435F1" w:rsidRPr="003B6045">
              <w:rPr>
                <w:rFonts w:cs="Humanst521EU-Normal"/>
              </w:rPr>
              <w:t xml:space="preserve"> 1864), objęcia dyktatury przez</w:t>
            </w:r>
            <w:r w:rsidR="003B6045">
              <w:rPr>
                <w:rFonts w:cs="Humanst521EU-Normal"/>
              </w:rPr>
              <w:t xml:space="preserve"> Mariana Langiewicza (III 1863);</w:t>
            </w:r>
          </w:p>
          <w:p w:rsidR="0001058B" w:rsidRPr="0041213C" w:rsidRDefault="0001058B" w:rsidP="00F141F6">
            <w:pPr>
              <w:autoSpaceDE w:val="0"/>
              <w:autoSpaceDN w:val="0"/>
              <w:adjustRightInd w:val="0"/>
              <w:spacing w:after="0"/>
              <w:rPr>
                <w:rFonts w:cs="Humanst521EU-Normal"/>
              </w:rPr>
            </w:pPr>
            <w:r w:rsidRPr="0041213C">
              <w:rPr>
                <w:rFonts w:cs="Humanst521EU-Normal"/>
              </w:rPr>
              <w:t xml:space="preserve">− identyfikuje postacie: </w:t>
            </w:r>
            <w:r w:rsidR="00F018E6">
              <w:rPr>
                <w:rFonts w:cs="Humanst521EU-Normal"/>
              </w:rPr>
              <w:t>Hipolita Cegielskiego</w:t>
            </w:r>
            <w:r w:rsidR="00C435F1" w:rsidRPr="0041213C">
              <w:rPr>
                <w:rFonts w:cs="Humanst521EU-Normal"/>
              </w:rPr>
              <w:t>,</w:t>
            </w:r>
            <w:r w:rsidR="00C435F1">
              <w:rPr>
                <w:rFonts w:cs="Humanst521EU-Normal"/>
              </w:rPr>
              <w:t xml:space="preserve"> </w:t>
            </w:r>
            <w:r w:rsidRPr="0041213C">
              <w:rPr>
                <w:rFonts w:cs="Humanst521EU-Normal"/>
              </w:rPr>
              <w:t>Andrzeja Zamoyskiego,</w:t>
            </w:r>
            <w:r>
              <w:rPr>
                <w:rFonts w:cs="Humanst521EU-Normal"/>
              </w:rPr>
              <w:t xml:space="preserve"> </w:t>
            </w:r>
            <w:r w:rsidR="003B6045">
              <w:rPr>
                <w:rFonts w:cs="Humanst521EU-Normal"/>
              </w:rPr>
              <w:t>Leopolda Kronenberga, Józefa Hauke- Bosaka</w:t>
            </w:r>
            <w:r w:rsidR="00944A9C">
              <w:rPr>
                <w:rFonts w:cs="Humanst521EU-Normal"/>
              </w:rPr>
              <w:t>, Jarosława Dąbrowskiego;</w:t>
            </w:r>
          </w:p>
          <w:p w:rsidR="0001058B" w:rsidRPr="0041213C" w:rsidRDefault="0001058B" w:rsidP="00F141F6">
            <w:pPr>
              <w:autoSpaceDE w:val="0"/>
              <w:autoSpaceDN w:val="0"/>
              <w:adjustRightInd w:val="0"/>
              <w:spacing w:after="0"/>
              <w:rPr>
                <w:rFonts w:cs="Humanst521EU-Normal"/>
              </w:rPr>
            </w:pPr>
            <w:r w:rsidRPr="0041213C">
              <w:rPr>
                <w:rFonts w:cs="Humanst521EU-Normal"/>
              </w:rPr>
              <w:t>− charakteryzuje odwilż posewastopolską w Królestwie</w:t>
            </w:r>
            <w:r>
              <w:rPr>
                <w:rFonts w:cs="Humanst521EU-Normal"/>
              </w:rPr>
              <w:t xml:space="preserve"> </w:t>
            </w:r>
            <w:r w:rsidRPr="0041213C">
              <w:rPr>
                <w:rFonts w:cs="Humanst521EU-Normal"/>
              </w:rPr>
              <w:t>Polskim</w:t>
            </w:r>
            <w:r w:rsidR="003B6045">
              <w:rPr>
                <w:rFonts w:cs="Humanst521EU-Normal"/>
              </w:rPr>
              <w:t>;</w:t>
            </w:r>
          </w:p>
          <w:p w:rsidR="0001058B" w:rsidRPr="0041213C" w:rsidRDefault="0001058B" w:rsidP="00F141F6">
            <w:pPr>
              <w:autoSpaceDE w:val="0"/>
              <w:autoSpaceDN w:val="0"/>
              <w:adjustRightInd w:val="0"/>
              <w:spacing w:after="0"/>
              <w:rPr>
                <w:rFonts w:cs="Humanst521EU-Normal"/>
              </w:rPr>
            </w:pPr>
            <w:r w:rsidRPr="0041213C">
              <w:rPr>
                <w:rFonts w:cs="Humanst521EU-Normal"/>
              </w:rPr>
              <w:t xml:space="preserve">− wyjaśnia, jaką rolę odgrywały </w:t>
            </w:r>
            <w:r w:rsidRPr="0041213C">
              <w:rPr>
                <w:rFonts w:cs="Humanst521EU-Normal"/>
              </w:rPr>
              <w:lastRenderedPageBreak/>
              <w:t>manifestacje</w:t>
            </w:r>
            <w:r>
              <w:rPr>
                <w:rFonts w:cs="Humanst521EU-Normal"/>
              </w:rPr>
              <w:t xml:space="preserve"> </w:t>
            </w:r>
            <w:r w:rsidRPr="0041213C">
              <w:rPr>
                <w:rFonts w:cs="Humanst521EU-Normal"/>
              </w:rPr>
              <w:t>patriotyczne w przededniu wybuchu powstania</w:t>
            </w:r>
            <w:r w:rsidR="003B6045">
              <w:rPr>
                <w:rFonts w:cs="Humanst521EU-Normal"/>
              </w:rPr>
              <w:t>;</w:t>
            </w:r>
          </w:p>
          <w:p w:rsidR="0001058B" w:rsidRPr="0041213C" w:rsidRDefault="0001058B" w:rsidP="00F141F6">
            <w:pPr>
              <w:autoSpaceDE w:val="0"/>
              <w:autoSpaceDN w:val="0"/>
              <w:adjustRightInd w:val="0"/>
              <w:spacing w:after="0"/>
              <w:rPr>
                <w:rFonts w:cs="Humanst521EU-Normal"/>
              </w:rPr>
            </w:pPr>
            <w:r w:rsidRPr="0041213C">
              <w:rPr>
                <w:rFonts w:cs="Humanst521EU-Normal"/>
              </w:rPr>
              <w:t>− wskazuje różnicę w stosunku do powstania zbrojnego</w:t>
            </w:r>
            <w:r>
              <w:rPr>
                <w:rFonts w:cs="Humanst521EU-Normal"/>
              </w:rPr>
              <w:t xml:space="preserve"> </w:t>
            </w:r>
            <w:r w:rsidRPr="0041213C">
              <w:rPr>
                <w:rFonts w:cs="Humanst521EU-Normal"/>
              </w:rPr>
              <w:t>między „czerwonymi” i „białymi”</w:t>
            </w:r>
            <w:r w:rsidR="003B6045">
              <w:rPr>
                <w:rFonts w:cs="Humanst521EU-Normal"/>
              </w:rPr>
              <w:t>;</w:t>
            </w:r>
          </w:p>
          <w:p w:rsidR="004F4EC3" w:rsidRDefault="0001058B" w:rsidP="00F141F6">
            <w:pPr>
              <w:spacing w:after="0"/>
              <w:rPr>
                <w:rFonts w:cs="Humanst521EU-Normal"/>
              </w:rPr>
            </w:pPr>
            <w:r w:rsidRPr="0041213C">
              <w:rPr>
                <w:rFonts w:cs="Humanst521EU-Normal"/>
              </w:rPr>
              <w:t>− ocenia politykę Aleksandra Wielopolskiego</w:t>
            </w:r>
            <w:r w:rsidR="003B6045">
              <w:rPr>
                <w:rFonts w:cs="Humanst521EU-Normal"/>
              </w:rPr>
              <w:t>;</w:t>
            </w:r>
          </w:p>
          <w:p w:rsidR="0001058B" w:rsidRPr="003B6045" w:rsidRDefault="0001058B" w:rsidP="00F141F6">
            <w:pPr>
              <w:autoSpaceDE w:val="0"/>
              <w:autoSpaceDN w:val="0"/>
              <w:adjustRightInd w:val="0"/>
              <w:spacing w:after="0"/>
              <w:rPr>
                <w:rFonts w:cs="Humanst521EU-Normal"/>
              </w:rPr>
            </w:pPr>
            <w:r w:rsidRPr="003B6045">
              <w:rPr>
                <w:rFonts w:cs="Humanst521EU-Normal"/>
              </w:rPr>
              <w:t>− wskazuje na mapie zasięg działań powstańczych, tereny objęte działaniami dużych grup powstańczych</w:t>
            </w:r>
            <w:r w:rsidR="003B6045">
              <w:rPr>
                <w:rFonts w:cs="Humanst521EU-Normal"/>
              </w:rPr>
              <w:t>;</w:t>
            </w:r>
          </w:p>
          <w:p w:rsidR="0001058B" w:rsidRPr="003B6045" w:rsidRDefault="0001058B" w:rsidP="00F141F6">
            <w:pPr>
              <w:autoSpaceDE w:val="0"/>
              <w:autoSpaceDN w:val="0"/>
              <w:adjustRightInd w:val="0"/>
              <w:spacing w:after="0"/>
              <w:rPr>
                <w:rFonts w:cs="Humanst521EU-Normal"/>
              </w:rPr>
            </w:pPr>
            <w:r w:rsidRPr="003B6045">
              <w:rPr>
                <w:rFonts w:cs="Humanst521EU-Normal"/>
              </w:rPr>
              <w:t>− wyjaśnia, jaką rolę w upadku powstania odegrała kwestia chłopska</w:t>
            </w:r>
            <w:r w:rsidR="003B6045">
              <w:rPr>
                <w:rFonts w:cs="Humanst521EU-Normal"/>
              </w:rPr>
              <w:t>.</w:t>
            </w:r>
          </w:p>
          <w:p w:rsidR="0001058B" w:rsidRPr="00B20D8D" w:rsidRDefault="0001058B" w:rsidP="00F141F6">
            <w:pPr>
              <w:spacing w:after="0"/>
              <w:rPr>
                <w:rFonts w:cstheme="minorHAnsi"/>
                <w:color w:val="000000" w:themeColor="text1"/>
                <w:sz w:val="20"/>
                <w:szCs w:val="20"/>
              </w:rPr>
            </w:pP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Po powstaniu styczniowym</w:t>
            </w:r>
          </w:p>
        </w:tc>
        <w:tc>
          <w:tcPr>
            <w:tcW w:w="2551" w:type="dxa"/>
            <w:tcBorders>
              <w:top w:val="single" w:sz="4" w:space="0" w:color="auto"/>
              <w:left w:val="single" w:sz="4" w:space="0" w:color="auto"/>
              <w:bottom w:val="single" w:sz="4" w:space="0" w:color="auto"/>
              <w:right w:val="single" w:sz="4" w:space="0" w:color="auto"/>
            </w:tcBorders>
          </w:tcPr>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represje wobec uczestników powstania styczniowego</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likwidacja odrębności Królestwa Polskiego i polityka Rosji na ziemiach zabranych</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lastRenderedPageBreak/>
              <w:t>– polityka rusyfikacji urzędów i szkolnictwa</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represje wobec Kościoła katolickiego i unickiego</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sposoby oporu Polaków przed polityką rusyfikacji</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polityka germanizacji w</w:t>
            </w:r>
            <w:r w:rsidR="00F127E6" w:rsidRPr="00BF4EB1">
              <w:rPr>
                <w:rFonts w:cstheme="minorHAnsi"/>
                <w:color w:val="000000" w:themeColor="text1"/>
                <w:sz w:val="20"/>
                <w:szCs w:val="20"/>
              </w:rPr>
              <w:t xml:space="preserve"> zaborze pruskim – rugi pruskie</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xml:space="preserve">– autonomia Galicji i jej przejawy – polonizacja oświaty i rozwój kultury </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postawy Polaków wobec polityki zaborców w zaborze pruskim i austriackim</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0000" w:themeColor="text1"/>
                <w:sz w:val="20"/>
                <w:szCs w:val="20"/>
              </w:rPr>
            </w:pPr>
            <w:r w:rsidRPr="00BF4EB1">
              <w:rPr>
                <w:rFonts w:cstheme="minorHAnsi"/>
                <w:color w:val="000000" w:themeColor="text1"/>
                <w:sz w:val="20"/>
                <w:szCs w:val="20"/>
              </w:rPr>
              <w:t>– świadomość narodowa Polaków pod zaborami i proces powstawania nowoczesnego narodu polskiego</w:t>
            </w:r>
            <w:r w:rsidR="00F018E6" w:rsidRPr="00BF4EB1">
              <w:rPr>
                <w:rFonts w:cstheme="minorHAnsi"/>
                <w:color w:val="000000" w:themeColor="text1"/>
                <w:sz w:val="20"/>
                <w:szCs w:val="20"/>
              </w:rPr>
              <w:t>;</w:t>
            </w:r>
          </w:p>
          <w:p w:rsidR="004F4EC3" w:rsidRPr="00BF4EB1" w:rsidRDefault="004F4EC3" w:rsidP="00F141F6">
            <w:pPr>
              <w:spacing w:after="0"/>
              <w:rPr>
                <w:rFonts w:cstheme="minorHAnsi"/>
                <w:color w:val="00B050"/>
                <w:sz w:val="20"/>
                <w:szCs w:val="20"/>
              </w:rPr>
            </w:pPr>
            <w:r w:rsidRPr="00BF4EB1">
              <w:rPr>
                <w:rFonts w:cstheme="minorHAnsi"/>
                <w:color w:val="000000" w:themeColor="text1"/>
                <w:sz w:val="20"/>
                <w:szCs w:val="20"/>
              </w:rPr>
              <w:t>– postacie historyczne: Michał Drzymał</w:t>
            </w:r>
            <w:r w:rsidRPr="00BF4EB1">
              <w:rPr>
                <w:rFonts w:cstheme="minorHAnsi"/>
                <w:sz w:val="20"/>
                <w:szCs w:val="20"/>
              </w:rPr>
              <w:t>a</w:t>
            </w:r>
            <w:r w:rsidR="00F018E6" w:rsidRPr="00BF4EB1">
              <w:rPr>
                <w:rFonts w:cstheme="minorHAnsi"/>
                <w:sz w:val="20"/>
                <w:szCs w:val="20"/>
              </w:rPr>
              <w:t>, Maria Konopnicka, Piotr Wawrzyniak;</w:t>
            </w:r>
          </w:p>
          <w:p w:rsidR="000B2390" w:rsidRPr="00BF4EB1" w:rsidRDefault="00F018E6" w:rsidP="00F127E6">
            <w:pPr>
              <w:spacing w:after="0"/>
              <w:rPr>
                <w:rFonts w:cstheme="minorHAnsi"/>
                <w:color w:val="000000" w:themeColor="text1"/>
                <w:sz w:val="20"/>
                <w:szCs w:val="20"/>
              </w:rPr>
            </w:pPr>
            <w:r w:rsidRPr="00BF4EB1">
              <w:rPr>
                <w:rFonts w:cstheme="minorHAnsi"/>
                <w:color w:val="000000" w:themeColor="text1"/>
                <w:sz w:val="20"/>
                <w:szCs w:val="20"/>
              </w:rPr>
              <w:t xml:space="preserve">– znaczenie terminów: </w:t>
            </w:r>
            <w:r w:rsidRPr="00BF4EB1">
              <w:rPr>
                <w:rFonts w:cstheme="minorHAnsi"/>
                <w:i/>
                <w:color w:val="000000" w:themeColor="text1"/>
                <w:sz w:val="20"/>
                <w:szCs w:val="20"/>
              </w:rPr>
              <w:t>rusyfikacja</w:t>
            </w:r>
            <w:r w:rsidRPr="00BF4EB1">
              <w:rPr>
                <w:rFonts w:cstheme="minorHAnsi"/>
                <w:color w:val="000000" w:themeColor="text1"/>
                <w:sz w:val="20"/>
                <w:szCs w:val="20"/>
              </w:rPr>
              <w:t>,</w:t>
            </w:r>
            <w:r w:rsidRPr="00BF4EB1">
              <w:rPr>
                <w:rFonts w:cstheme="minorHAnsi"/>
                <w:i/>
                <w:color w:val="000000" w:themeColor="text1"/>
                <w:sz w:val="20"/>
                <w:szCs w:val="20"/>
              </w:rPr>
              <w:t xml:space="preserve"> </w:t>
            </w:r>
            <w:r w:rsidRPr="00BF4EB1">
              <w:rPr>
                <w:rFonts w:cstheme="minorHAnsi"/>
                <w:i/>
                <w:sz w:val="20"/>
                <w:szCs w:val="20"/>
              </w:rPr>
              <w:t>germanizacja, Uniwersytet Latający, tajne komplety, kibitka, trójlojalizm, rugi pruskie, Komisja Kolonizacyjna, ustawa kagańcowa, strajk szkolny.</w:t>
            </w:r>
            <w:r w:rsidRPr="00BF4EB1">
              <w:rPr>
                <w:rFonts w:cstheme="minorHAnsi"/>
                <w:color w:val="000000" w:themeColor="text1"/>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BF4EB1" w:rsidRPr="00BF4EB1" w:rsidRDefault="00BF4EB1" w:rsidP="00BF4EB1">
            <w:pPr>
              <w:spacing w:after="0"/>
              <w:rPr>
                <w:rFonts w:cstheme="minorHAnsi"/>
                <w:sz w:val="20"/>
                <w:szCs w:val="20"/>
              </w:rPr>
            </w:pPr>
            <w:r w:rsidRPr="00BF4EB1">
              <w:rPr>
                <w:rFonts w:cstheme="minorHAnsi"/>
                <w:sz w:val="20"/>
                <w:szCs w:val="20"/>
              </w:rPr>
              <w:lastRenderedPageBreak/>
              <w:t>– charakteryzuje formy represji popowstaniowych (XXI.4)</w:t>
            </w:r>
          </w:p>
          <w:p w:rsidR="00BF4EB1" w:rsidRPr="00BF4EB1" w:rsidRDefault="00BF4EB1" w:rsidP="00BF4EB1">
            <w:pPr>
              <w:spacing w:after="0"/>
              <w:rPr>
                <w:rFonts w:cstheme="minorHAnsi"/>
                <w:sz w:val="20"/>
                <w:szCs w:val="20"/>
              </w:rPr>
            </w:pPr>
            <w:r w:rsidRPr="00BF4EB1">
              <w:rPr>
                <w:rFonts w:cstheme="minorHAnsi"/>
                <w:sz w:val="20"/>
                <w:szCs w:val="20"/>
              </w:rPr>
              <w:t xml:space="preserve">– omawia politykę zaborców wobec mieszkańców ziem </w:t>
            </w:r>
            <w:r w:rsidRPr="00BF4EB1">
              <w:rPr>
                <w:rFonts w:cstheme="minorHAnsi"/>
                <w:sz w:val="20"/>
                <w:szCs w:val="20"/>
              </w:rPr>
              <w:lastRenderedPageBreak/>
              <w:t>dawnej Rzeczypospolitej – […] germanizacja, autonomia galicyjska (XXIII.1)</w:t>
            </w:r>
          </w:p>
          <w:p w:rsidR="00BF4EB1" w:rsidRPr="00BF4EB1" w:rsidRDefault="00BF4EB1" w:rsidP="00BF4EB1">
            <w:pPr>
              <w:spacing w:after="0"/>
              <w:rPr>
                <w:rFonts w:cstheme="minorHAnsi"/>
                <w:sz w:val="20"/>
                <w:szCs w:val="20"/>
              </w:rPr>
            </w:pPr>
            <w:r w:rsidRPr="00BF4EB1">
              <w:rPr>
                <w:rFonts w:cstheme="minorHAnsi"/>
                <w:sz w:val="20"/>
                <w:szCs w:val="20"/>
              </w:rPr>
              <w:t>– opisuje postawy społeczeństwa polskiego w stosunku do zaborców – trójlojalizm, praca organiczna, ruch spółdzielczy (XXIII.2)</w:t>
            </w:r>
          </w:p>
          <w:p w:rsidR="004F4EC3" w:rsidRPr="00BF4EB1" w:rsidRDefault="00BF4EB1" w:rsidP="00BF4EB1">
            <w:pPr>
              <w:spacing w:after="0"/>
              <w:rPr>
                <w:rFonts w:cstheme="minorHAnsi"/>
                <w:sz w:val="20"/>
                <w:szCs w:val="20"/>
              </w:rPr>
            </w:pPr>
            <w:r w:rsidRPr="00BF4EB1">
              <w:rPr>
                <w:rFonts w:cstheme="minorHAnsi"/>
                <w:sz w:val="20"/>
                <w:szCs w:val="20"/>
              </w:rPr>
              <w:t>– opisuje formowanie się nowoczesnej świadomości narodowej Polaków (XXIII.3)</w:t>
            </w:r>
          </w:p>
        </w:tc>
        <w:tc>
          <w:tcPr>
            <w:tcW w:w="4252" w:type="dxa"/>
            <w:tcBorders>
              <w:top w:val="single" w:sz="4" w:space="0" w:color="auto"/>
              <w:left w:val="single" w:sz="4" w:space="0" w:color="auto"/>
              <w:bottom w:val="single" w:sz="4" w:space="0" w:color="auto"/>
              <w:right w:val="single" w:sz="4" w:space="0" w:color="auto"/>
            </w:tcBorders>
          </w:tcPr>
          <w:p w:rsidR="000E606E" w:rsidRPr="00CF4D80" w:rsidRDefault="000E606E" w:rsidP="00F141F6">
            <w:pPr>
              <w:autoSpaceDE w:val="0"/>
              <w:autoSpaceDN w:val="0"/>
              <w:adjustRightInd w:val="0"/>
              <w:spacing w:after="0"/>
              <w:rPr>
                <w:rFonts w:cs="Humanst521EU-Normal"/>
              </w:rPr>
            </w:pPr>
            <w:r w:rsidRPr="00CF4D80">
              <w:rPr>
                <w:rFonts w:cs="Humanst521EU-Normal"/>
              </w:rPr>
              <w:lastRenderedPageBreak/>
              <w:t xml:space="preserve">− wyjaśnia znaczenie terminów: rusyfikacja, Kraj </w:t>
            </w:r>
            <w:r w:rsidR="004413D0">
              <w:rPr>
                <w:rFonts w:cs="Humanst521EU-Normal"/>
              </w:rPr>
              <w:t>Przywiślański</w:t>
            </w:r>
            <w:r w:rsidRPr="00CF4D80">
              <w:rPr>
                <w:rFonts w:cs="Humanst521EU-Normal"/>
              </w:rPr>
              <w:t>,</w:t>
            </w:r>
            <w:r w:rsidR="006954A2" w:rsidRPr="00CF4D80">
              <w:rPr>
                <w:rFonts w:cs="Humanst521EU-Normal"/>
              </w:rPr>
              <w:t xml:space="preserve"> germanizacja, rugi pruskie, </w:t>
            </w:r>
            <w:r w:rsidR="004413D0" w:rsidRPr="00CF4D80">
              <w:rPr>
                <w:rFonts w:cs="Humanst521EU-Normal"/>
              </w:rPr>
              <w:t>trójlojalizm</w:t>
            </w:r>
            <w:r w:rsidR="004413D0">
              <w:rPr>
                <w:rFonts w:cs="Humanst521EU-Normal"/>
              </w:rPr>
              <w:t xml:space="preserve">, praca organiczna, </w:t>
            </w:r>
            <w:r w:rsidR="00C75D2E">
              <w:rPr>
                <w:rFonts w:cs="Humanst521EU-Normal"/>
              </w:rPr>
              <w:t>Komisja Kolonizacyjna</w:t>
            </w:r>
            <w:r w:rsidR="004413D0">
              <w:rPr>
                <w:rFonts w:cs="Humanst521EU-Normal"/>
              </w:rPr>
              <w:t>;</w:t>
            </w:r>
          </w:p>
          <w:p w:rsidR="000E606E" w:rsidRPr="00CF4D80" w:rsidRDefault="000E606E" w:rsidP="00F141F6">
            <w:pPr>
              <w:autoSpaceDE w:val="0"/>
              <w:autoSpaceDN w:val="0"/>
              <w:adjustRightInd w:val="0"/>
              <w:spacing w:after="0"/>
              <w:rPr>
                <w:rFonts w:cs="Humanst521EU-Normal"/>
              </w:rPr>
            </w:pPr>
            <w:r w:rsidRPr="00CF4D80">
              <w:rPr>
                <w:rFonts w:cs="Humanst521EU-Normal"/>
              </w:rPr>
              <w:t>−</w:t>
            </w:r>
            <w:r w:rsidR="006954A2" w:rsidRPr="00CF4D80">
              <w:rPr>
                <w:rFonts w:cs="Humanst521EU-Normal"/>
              </w:rPr>
              <w:t xml:space="preserve"> identyfikuje postać: Michała Drzymały</w:t>
            </w:r>
            <w:r w:rsidR="00AD3C41">
              <w:rPr>
                <w:rFonts w:cs="Humanst521EU-Normal"/>
              </w:rPr>
              <w:t>, Marii Konopnickiej</w:t>
            </w:r>
            <w:r w:rsidR="006954A2" w:rsidRPr="00CF4D80">
              <w:rPr>
                <w:rFonts w:cs="Humanst521EU-Normal"/>
              </w:rPr>
              <w:t>;</w:t>
            </w:r>
          </w:p>
          <w:p w:rsidR="006954A2" w:rsidRPr="00CF4D80" w:rsidRDefault="006954A2" w:rsidP="00F141F6">
            <w:pPr>
              <w:autoSpaceDE w:val="0"/>
              <w:autoSpaceDN w:val="0"/>
              <w:adjustRightInd w:val="0"/>
              <w:spacing w:after="0"/>
              <w:rPr>
                <w:rFonts w:cs="Humanst521EU-Normal"/>
              </w:rPr>
            </w:pPr>
            <w:r w:rsidRPr="00CF4D80">
              <w:rPr>
                <w:rFonts w:cs="Humanst521EU-Normal"/>
              </w:rPr>
              <w:lastRenderedPageBreak/>
              <w:t>−</w:t>
            </w:r>
            <w:r w:rsidR="00AC2CC2">
              <w:rPr>
                <w:rFonts w:cs="Humanst521EU-Normal"/>
              </w:rPr>
              <w:t xml:space="preserve"> zna datę </w:t>
            </w:r>
            <w:r w:rsidRPr="00CF4D80">
              <w:rPr>
                <w:rFonts w:cs="Humanst521EU-Normal"/>
              </w:rPr>
              <w:t xml:space="preserve"> pro</w:t>
            </w:r>
            <w:r w:rsidR="004437F3">
              <w:rPr>
                <w:rFonts w:cs="Humanst521EU-Normal"/>
              </w:rPr>
              <w:t>testu dzieci we Wrześni (1901);</w:t>
            </w:r>
          </w:p>
          <w:p w:rsidR="000E606E" w:rsidRPr="0041213C" w:rsidRDefault="000E606E" w:rsidP="00F141F6">
            <w:pPr>
              <w:autoSpaceDE w:val="0"/>
              <w:autoSpaceDN w:val="0"/>
              <w:adjustRightInd w:val="0"/>
              <w:spacing w:after="0"/>
              <w:rPr>
                <w:rFonts w:cs="Humanst521EU-Normal"/>
              </w:rPr>
            </w:pPr>
            <w:r w:rsidRPr="0041213C">
              <w:rPr>
                <w:rFonts w:cs="Humanst521EU-Normal"/>
              </w:rPr>
              <w:t>− wymienia bezpośrednie represje wobec</w:t>
            </w:r>
            <w:r w:rsidR="00CF4D80">
              <w:rPr>
                <w:rFonts w:cs="Humanst521EU-Normal"/>
              </w:rPr>
              <w:t xml:space="preserve"> </w:t>
            </w:r>
            <w:r w:rsidRPr="0041213C">
              <w:rPr>
                <w:rFonts w:cs="Humanst521EU-Normal"/>
              </w:rPr>
              <w:t>uczestników powstania styczniowego</w:t>
            </w:r>
            <w:r w:rsidR="00CF4D80">
              <w:rPr>
                <w:rFonts w:cs="Humanst521EU-Normal"/>
              </w:rPr>
              <w:t>;</w:t>
            </w:r>
          </w:p>
          <w:p w:rsidR="00CF4D80" w:rsidRPr="00CF4D80" w:rsidRDefault="000E606E" w:rsidP="00F141F6">
            <w:pPr>
              <w:spacing w:after="0"/>
              <w:rPr>
                <w:rFonts w:cs="Humanst521EU-Normal"/>
              </w:rPr>
            </w:pPr>
            <w:r w:rsidRPr="00CF4D80">
              <w:rPr>
                <w:rFonts w:cs="Humanst521EU-Normal"/>
              </w:rPr>
              <w:t>− przedstawia postawy Polaków w Królestwie Polskim wobec rusyfikacji</w:t>
            </w:r>
            <w:r w:rsidR="00CF4D80" w:rsidRPr="00CF4D80">
              <w:rPr>
                <w:rFonts w:cs="Humanst521EU-Normal"/>
              </w:rPr>
              <w:t xml:space="preserve"> i germanizacji;</w:t>
            </w:r>
          </w:p>
          <w:p w:rsidR="004437F3" w:rsidRDefault="00CF4D80" w:rsidP="00F141F6">
            <w:pPr>
              <w:autoSpaceDE w:val="0"/>
              <w:autoSpaceDN w:val="0"/>
              <w:adjustRightInd w:val="0"/>
              <w:spacing w:after="0"/>
              <w:rPr>
                <w:rFonts w:cs="Humanst521EU-Normal"/>
              </w:rPr>
            </w:pPr>
            <w:r w:rsidRPr="0041213C">
              <w:rPr>
                <w:rFonts w:cs="Humanst521EU-Normal"/>
              </w:rPr>
              <w:t>− przedstawia politykę władz carskich wobec</w:t>
            </w:r>
            <w:r>
              <w:rPr>
                <w:rFonts w:cs="Humanst521EU-Normal"/>
              </w:rPr>
              <w:t xml:space="preserve"> </w:t>
            </w:r>
            <w:r w:rsidRPr="0041213C">
              <w:rPr>
                <w:rFonts w:cs="Humanst521EU-Normal"/>
              </w:rPr>
              <w:t>Królestwa Polskiego</w:t>
            </w:r>
            <w:r>
              <w:rPr>
                <w:rFonts w:cs="Humanst521EU-Normal"/>
              </w:rPr>
              <w:t>;</w:t>
            </w:r>
          </w:p>
          <w:p w:rsidR="004437F3" w:rsidRDefault="00EC2D2E" w:rsidP="00F141F6">
            <w:pPr>
              <w:spacing w:after="0"/>
              <w:rPr>
                <w:rFonts w:cs="Humanst521EU-Normal"/>
              </w:rPr>
            </w:pPr>
            <w:r w:rsidRPr="00440BDE">
              <w:rPr>
                <w:rFonts w:cs="Humanst521EU-Normal"/>
              </w:rPr>
              <w:t xml:space="preserve">− </w:t>
            </w:r>
            <w:r w:rsidR="004437F3">
              <w:rPr>
                <w:rFonts w:cs="Humanst521EU-Normal"/>
              </w:rPr>
              <w:t>wymienia przykłady rusyfikacji i germanizacji Polaków pod zaborami;</w:t>
            </w:r>
          </w:p>
          <w:p w:rsidR="004437F3" w:rsidRDefault="004437F3" w:rsidP="00F141F6">
            <w:pPr>
              <w:spacing w:after="0"/>
              <w:rPr>
                <w:rFonts w:cs="Humanst521EU-Normal"/>
              </w:rPr>
            </w:pPr>
            <w:r>
              <w:rPr>
                <w:rFonts w:cs="Humanst521EU-Normal"/>
              </w:rPr>
              <w:t>- wymienia przykłady trójlojalizmu  Polaków w zaborze rosyjskim, pruskim, austriackim;</w:t>
            </w:r>
          </w:p>
          <w:p w:rsidR="004437F3" w:rsidRDefault="00986888" w:rsidP="00F141F6">
            <w:pPr>
              <w:spacing w:after="0"/>
              <w:rPr>
                <w:rFonts w:cs="Humanst521EU-Normal"/>
              </w:rPr>
            </w:pPr>
            <w:r w:rsidRPr="00440BDE">
              <w:rPr>
                <w:rFonts w:cs="Humanst521EU-Normal"/>
              </w:rPr>
              <w:t xml:space="preserve">− </w:t>
            </w:r>
            <w:r w:rsidR="004437F3">
              <w:rPr>
                <w:rFonts w:cs="Humanst521EU-Normal"/>
              </w:rPr>
              <w:t>charakteryzuje działalność ruchu spółdzielczego w zaborze pruskim.</w:t>
            </w:r>
          </w:p>
          <w:p w:rsidR="004437F3" w:rsidRPr="00CF4D80" w:rsidRDefault="004437F3" w:rsidP="00F141F6">
            <w:pPr>
              <w:autoSpaceDE w:val="0"/>
              <w:autoSpaceDN w:val="0"/>
              <w:adjustRightInd w:val="0"/>
              <w:spacing w:after="0"/>
              <w:rPr>
                <w:rFonts w:cs="Humanst521EU-Normal"/>
              </w:rPr>
            </w:pPr>
          </w:p>
          <w:p w:rsidR="000E606E" w:rsidRPr="00B20D8D" w:rsidRDefault="000E606E" w:rsidP="00F141F6">
            <w:pPr>
              <w:spacing w:after="0"/>
              <w:rPr>
                <w:rFonts w:cstheme="minorHAnsi"/>
                <w:color w:val="000000" w:themeColor="text1"/>
                <w:sz w:val="20"/>
                <w:szCs w:val="20"/>
              </w:rPr>
            </w:pPr>
          </w:p>
        </w:tc>
        <w:tc>
          <w:tcPr>
            <w:tcW w:w="4140" w:type="dxa"/>
            <w:tcBorders>
              <w:top w:val="single" w:sz="4" w:space="0" w:color="auto"/>
              <w:left w:val="single" w:sz="4" w:space="0" w:color="auto"/>
              <w:bottom w:val="single" w:sz="4" w:space="0" w:color="auto"/>
              <w:right w:val="single" w:sz="4" w:space="0" w:color="auto"/>
            </w:tcBorders>
          </w:tcPr>
          <w:p w:rsidR="000E606E" w:rsidRPr="00CF4D80" w:rsidRDefault="000E606E" w:rsidP="00F141F6">
            <w:pPr>
              <w:autoSpaceDE w:val="0"/>
              <w:autoSpaceDN w:val="0"/>
              <w:adjustRightInd w:val="0"/>
              <w:spacing w:after="0"/>
              <w:rPr>
                <w:rFonts w:cs="Humanst521EU-Normal"/>
              </w:rPr>
            </w:pPr>
            <w:r w:rsidRPr="00CF4D80">
              <w:rPr>
                <w:rFonts w:cs="Humanst521EU-Normal"/>
              </w:rPr>
              <w:lastRenderedPageBreak/>
              <w:t>− wyjaśnia znaczenie terminów: generał-gubernator, kibitka, tajne</w:t>
            </w:r>
            <w:r w:rsidR="006954A2" w:rsidRPr="00CF4D80">
              <w:rPr>
                <w:rFonts w:cs="Humanst521EU-Normal"/>
              </w:rPr>
              <w:t xml:space="preserve"> komplety, Uniwersytet Latający</w:t>
            </w:r>
            <w:r w:rsidRPr="00CF4D80">
              <w:rPr>
                <w:rFonts w:cs="Humanst521EU-Normal"/>
              </w:rPr>
              <w:t>,</w:t>
            </w:r>
            <w:r w:rsidR="004413D0" w:rsidRPr="00CF4D80">
              <w:rPr>
                <w:rFonts w:cs="Humanst521EU-Normal"/>
              </w:rPr>
              <w:t xml:space="preserve"> </w:t>
            </w:r>
            <w:r w:rsidR="006954A2" w:rsidRPr="00CF4D80">
              <w:rPr>
                <w:rFonts w:cs="Humanst521EU-Normal"/>
              </w:rPr>
              <w:t>Hakata, nowela osadnicza, Rota</w:t>
            </w:r>
            <w:r w:rsidR="004413D0">
              <w:rPr>
                <w:rFonts w:cs="Humanst521EU-Normal"/>
              </w:rPr>
              <w:t xml:space="preserve">, </w:t>
            </w:r>
            <w:r w:rsidR="004413D0" w:rsidRPr="00CF4D80">
              <w:rPr>
                <w:rFonts w:cs="Humanst521EU-Normal"/>
              </w:rPr>
              <w:t>ustawa kagańcowa</w:t>
            </w:r>
            <w:r w:rsidR="00C75D2E">
              <w:rPr>
                <w:rFonts w:cs="Humanst521EU-Normal"/>
              </w:rPr>
              <w:t>;</w:t>
            </w:r>
          </w:p>
          <w:p w:rsidR="006954A2" w:rsidRPr="00CF4D80" w:rsidRDefault="006954A2" w:rsidP="00F141F6">
            <w:pPr>
              <w:autoSpaceDE w:val="0"/>
              <w:autoSpaceDN w:val="0"/>
              <w:adjustRightInd w:val="0"/>
              <w:spacing w:after="0"/>
              <w:rPr>
                <w:rFonts w:cs="Humanst521EU-Normal"/>
              </w:rPr>
            </w:pPr>
            <w:r w:rsidRPr="00CF4D80">
              <w:rPr>
                <w:rFonts w:cs="Humanst521EU-Normal"/>
              </w:rPr>
              <w:t xml:space="preserve">− identyfikuje postacie: </w:t>
            </w:r>
            <w:r w:rsidR="00604698">
              <w:rPr>
                <w:rFonts w:cs="Humanst521EU-Normal"/>
              </w:rPr>
              <w:t>Ottona von Bismarcka, Piotra Wawrzyniaka;</w:t>
            </w:r>
          </w:p>
          <w:p w:rsidR="000E606E" w:rsidRPr="00CF4D80" w:rsidRDefault="000E606E" w:rsidP="00F141F6">
            <w:pPr>
              <w:autoSpaceDE w:val="0"/>
              <w:autoSpaceDN w:val="0"/>
              <w:adjustRightInd w:val="0"/>
              <w:spacing w:after="0"/>
              <w:rPr>
                <w:rFonts w:cs="Humanst521EU-Normal"/>
              </w:rPr>
            </w:pPr>
            <w:r w:rsidRPr="00CF4D80">
              <w:rPr>
                <w:rFonts w:cs="Humanst521EU-Normal"/>
              </w:rPr>
              <w:lastRenderedPageBreak/>
              <w:t xml:space="preserve">− zna daty: </w:t>
            </w:r>
            <w:r w:rsidR="006954A2" w:rsidRPr="00CF4D80">
              <w:rPr>
                <w:rFonts w:cs="Humanst521EU-Normal"/>
              </w:rPr>
              <w:t>rozpoczęcia rugów pruskich (1885),</w:t>
            </w:r>
            <w:r w:rsidR="00FE4588">
              <w:rPr>
                <w:rFonts w:cs="Humanst521EU-Normal"/>
              </w:rPr>
              <w:t xml:space="preserve"> </w:t>
            </w:r>
            <w:r w:rsidR="00CF4D80" w:rsidRPr="00CF4D80">
              <w:rPr>
                <w:rFonts w:cs="Humanst521EU-Normal"/>
              </w:rPr>
              <w:t>powstania Komisji Kolonizacyjnej (1886), ogłoszenia tzw. noweli osadniczej (1904), wprowadzenia tzw. ustawy kagańcowej (1908)</w:t>
            </w:r>
            <w:r w:rsidR="00787823">
              <w:rPr>
                <w:rFonts w:cs="Humanst521EU-Normal"/>
              </w:rPr>
              <w:t>;</w:t>
            </w:r>
          </w:p>
          <w:p w:rsidR="000E606E" w:rsidRPr="00CF4D80" w:rsidRDefault="000E606E" w:rsidP="00F141F6">
            <w:pPr>
              <w:autoSpaceDE w:val="0"/>
              <w:autoSpaceDN w:val="0"/>
              <w:adjustRightInd w:val="0"/>
              <w:spacing w:after="0"/>
              <w:rPr>
                <w:rFonts w:cs="Humanst521EU-Normal"/>
              </w:rPr>
            </w:pPr>
            <w:r w:rsidRPr="00CF4D80">
              <w:rPr>
                <w:rFonts w:cs="Humanst521EU-Normal"/>
              </w:rPr>
              <w:t>− omawia walkę władz carskich z polskim Kościołem</w:t>
            </w:r>
            <w:r w:rsidR="00CF4D80" w:rsidRPr="00CF4D80">
              <w:rPr>
                <w:rFonts w:cs="Humanst521EU-Normal"/>
              </w:rPr>
              <w:t>;</w:t>
            </w:r>
          </w:p>
          <w:p w:rsidR="006954A2" w:rsidRPr="00CF4D80" w:rsidRDefault="000E606E" w:rsidP="00F141F6">
            <w:pPr>
              <w:autoSpaceDE w:val="0"/>
              <w:autoSpaceDN w:val="0"/>
              <w:adjustRightInd w:val="0"/>
              <w:spacing w:after="0"/>
              <w:rPr>
                <w:rFonts w:cs="Humanst521EU-Normal"/>
              </w:rPr>
            </w:pPr>
            <w:r w:rsidRPr="00CF4D80">
              <w:rPr>
                <w:rFonts w:cs="Humanst521EU-Normal"/>
              </w:rPr>
              <w:t>− ocenia politykę caratu wobec ludności polskiej na ziemiach zabranych</w:t>
            </w:r>
          </w:p>
          <w:p w:rsidR="000E606E" w:rsidRPr="00CF4D80" w:rsidRDefault="000E606E" w:rsidP="00F141F6">
            <w:pPr>
              <w:autoSpaceDE w:val="0"/>
              <w:autoSpaceDN w:val="0"/>
              <w:adjustRightInd w:val="0"/>
              <w:spacing w:after="0"/>
              <w:rPr>
                <w:rFonts w:cs="Humanst521EU-Normal"/>
              </w:rPr>
            </w:pPr>
            <w:r w:rsidRPr="00CF4D80">
              <w:rPr>
                <w:rFonts w:cs="Humanst521EU-Normal"/>
              </w:rPr>
              <w:t>− przedstawia postawę polskiego Kościoła wobec kulturkampfu</w:t>
            </w:r>
            <w:r w:rsidR="00CF4D80" w:rsidRPr="00CF4D80">
              <w:rPr>
                <w:rFonts w:cs="Humanst521EU-Normal"/>
              </w:rPr>
              <w:t>;</w:t>
            </w:r>
          </w:p>
          <w:p w:rsidR="000E606E" w:rsidRPr="00CF4D80" w:rsidRDefault="000E606E" w:rsidP="00F141F6">
            <w:pPr>
              <w:autoSpaceDE w:val="0"/>
              <w:autoSpaceDN w:val="0"/>
              <w:adjustRightInd w:val="0"/>
              <w:spacing w:after="0"/>
              <w:rPr>
                <w:rFonts w:cs="Humanst521EU-Normal"/>
              </w:rPr>
            </w:pPr>
            <w:r w:rsidRPr="00CF4D80">
              <w:rPr>
                <w:rFonts w:cs="Humanst521EU-Normal"/>
              </w:rPr>
              <w:t>− ocenia postawy Polaków wobec polityki</w:t>
            </w:r>
            <w:r w:rsidR="00CF4D80" w:rsidRPr="00CF4D80">
              <w:rPr>
                <w:rFonts w:cs="Humanst521EU-Normal"/>
              </w:rPr>
              <w:t xml:space="preserve"> </w:t>
            </w:r>
            <w:r w:rsidRPr="00CF4D80">
              <w:rPr>
                <w:rFonts w:cs="Humanst521EU-Normal"/>
              </w:rPr>
              <w:t>germanizacyjnej władz pruskich</w:t>
            </w:r>
            <w:r w:rsidR="00CF4D80" w:rsidRPr="00CF4D80">
              <w:rPr>
                <w:rFonts w:cs="Humanst521EU-Normal"/>
              </w:rPr>
              <w:t>;</w:t>
            </w:r>
          </w:p>
          <w:p w:rsidR="000E606E" w:rsidRPr="00CF4D80" w:rsidRDefault="000E606E" w:rsidP="00F141F6">
            <w:pPr>
              <w:autoSpaceDE w:val="0"/>
              <w:autoSpaceDN w:val="0"/>
              <w:adjustRightInd w:val="0"/>
              <w:spacing w:after="0"/>
              <w:rPr>
                <w:rFonts w:cs="Humanst521EU-Normal"/>
              </w:rPr>
            </w:pPr>
            <w:r w:rsidRPr="00CF4D80">
              <w:rPr>
                <w:rFonts w:cs="Humanst521EU-Normal"/>
              </w:rPr>
              <w:t>− ocenia znaczenie autonomii galicyjskiej dla rozwoju polskiego życia narodowego</w:t>
            </w:r>
          </w:p>
          <w:p w:rsidR="000E606E" w:rsidRPr="00CF4D80" w:rsidRDefault="000E606E" w:rsidP="00F141F6">
            <w:pPr>
              <w:spacing w:after="0"/>
              <w:rPr>
                <w:rFonts w:cstheme="minorHAnsi"/>
                <w:sz w:val="20"/>
                <w:szCs w:val="20"/>
              </w:rPr>
            </w:pP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3. Zmiany społeczno-gospodarcze na ziemiach polskich</w:t>
            </w:r>
          </w:p>
        </w:tc>
        <w:tc>
          <w:tcPr>
            <w:tcW w:w="255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przemiany gospodarcze i społeczne na ziemiach polskich w drugiej połowie XIX w.</w:t>
            </w:r>
            <w:r w:rsidR="00F018E6">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specyfika sytuacji gosp</w:t>
            </w:r>
            <w:r w:rsidR="00F018E6">
              <w:rPr>
                <w:rFonts w:cstheme="minorHAnsi"/>
                <w:color w:val="000000" w:themeColor="text1"/>
                <w:sz w:val="20"/>
                <w:szCs w:val="20"/>
              </w:rPr>
              <w:t>odarczej poszczególnych zaborów;</w:t>
            </w:r>
          </w:p>
          <w:p w:rsidR="004F4EC3" w:rsidRPr="00EC4B48" w:rsidRDefault="004F4EC3" w:rsidP="00F141F6">
            <w:pPr>
              <w:pStyle w:val="Bezodstpw"/>
              <w:rPr>
                <w:sz w:val="20"/>
                <w:szCs w:val="20"/>
              </w:rPr>
            </w:pPr>
            <w:r w:rsidRPr="00EC4B48">
              <w:rPr>
                <w:rFonts w:cstheme="minorHAnsi"/>
                <w:sz w:val="20"/>
                <w:szCs w:val="20"/>
              </w:rPr>
              <w:t xml:space="preserve">– </w:t>
            </w:r>
            <w:r w:rsidR="00EC4B48" w:rsidRPr="00EC4B48">
              <w:rPr>
                <w:sz w:val="20"/>
                <w:szCs w:val="20"/>
              </w:rPr>
              <w:t>asymilacja Żydów na ziemiach polskich</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postęp cywilizacyjny na ziemiach po</w:t>
            </w:r>
            <w:r w:rsidR="00F018E6">
              <w:rPr>
                <w:rFonts w:cstheme="minorHAnsi"/>
                <w:color w:val="000000" w:themeColor="text1"/>
                <w:sz w:val="20"/>
                <w:szCs w:val="20"/>
              </w:rPr>
              <w:t>lskich w drugiej połowie XIX w.;</w:t>
            </w:r>
          </w:p>
          <w:p w:rsidR="004F4EC3" w:rsidRPr="00B20D8D" w:rsidRDefault="004F4EC3"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emigracja zarobkowa</w:t>
            </w:r>
            <w:r w:rsidRPr="00B20D8D">
              <w:rPr>
                <w:rFonts w:cstheme="minorHAnsi"/>
                <w:color w:val="000000" w:themeColor="text1"/>
                <w:sz w:val="20"/>
                <w:szCs w:val="20"/>
              </w:rPr>
              <w:t xml:space="preserve">, </w:t>
            </w:r>
            <w:r w:rsidR="00F018E6">
              <w:rPr>
                <w:rFonts w:cstheme="minorHAnsi"/>
                <w:i/>
                <w:color w:val="000000" w:themeColor="text1"/>
                <w:sz w:val="20"/>
                <w:szCs w:val="20"/>
              </w:rPr>
              <w:t>zi</w:t>
            </w:r>
            <w:r w:rsidR="00F018E6" w:rsidRPr="003D6CD2">
              <w:rPr>
                <w:rFonts w:cstheme="minorHAnsi"/>
                <w:i/>
                <w:sz w:val="20"/>
                <w:szCs w:val="20"/>
              </w:rPr>
              <w:t xml:space="preserve">emiaństwo, </w:t>
            </w:r>
            <w:r w:rsidR="00F018E6" w:rsidRPr="003D6CD2">
              <w:rPr>
                <w:rFonts w:cs="Humanst521EU-Normal"/>
                <w:i/>
                <w:sz w:val="20"/>
                <w:szCs w:val="20"/>
              </w:rPr>
              <w:t>spółdzielnie oszczędnościowo-pożyczkowe, asymilacja, burżuazja, robotnicy</w:t>
            </w:r>
            <w:r w:rsidR="004C118E" w:rsidRPr="003D6CD2">
              <w:rPr>
                <w:rFonts w:cs="Humanst521EU-Normal"/>
                <w:i/>
                <w:sz w:val="20"/>
                <w:szCs w:val="20"/>
              </w:rPr>
              <w:t>;</w:t>
            </w:r>
          </w:p>
          <w:p w:rsidR="004F4EC3" w:rsidRPr="00B20D8D" w:rsidRDefault="004F4EC3" w:rsidP="00F141F6">
            <w:pPr>
              <w:spacing w:after="0"/>
              <w:rPr>
                <w:rFonts w:cstheme="minorHAnsi"/>
                <w:i/>
                <w:color w:val="000000" w:themeColor="text1"/>
                <w:sz w:val="20"/>
                <w:szCs w:val="20"/>
              </w:rPr>
            </w:pPr>
            <w:r w:rsidRPr="00B20D8D">
              <w:rPr>
                <w:rFonts w:cstheme="minorHAnsi"/>
                <w:color w:val="000000" w:themeColor="text1"/>
                <w:sz w:val="20"/>
                <w:szCs w:val="20"/>
              </w:rPr>
              <w:t>– postacie historyczne: Hipolit Cegielski,</w:t>
            </w:r>
            <w:r w:rsidRPr="00226764">
              <w:rPr>
                <w:rFonts w:cstheme="minorHAnsi"/>
                <w:sz w:val="20"/>
                <w:szCs w:val="20"/>
              </w:rPr>
              <w:t xml:space="preserve"> Ignacy Łukasiewicz,</w:t>
            </w:r>
            <w:r w:rsidRPr="00B20D8D">
              <w:rPr>
                <w:rFonts w:cstheme="minorHAnsi"/>
                <w:color w:val="000000" w:themeColor="text1"/>
                <w:sz w:val="20"/>
                <w:szCs w:val="20"/>
              </w:rPr>
              <w:t xml:space="preserve"> Franciszek Stefczyk</w:t>
            </w:r>
            <w:r w:rsidR="00CD498B">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BF4EB1" w:rsidRPr="000C67C6" w:rsidRDefault="00BF4EB1" w:rsidP="00BF4EB1">
            <w:pPr>
              <w:spacing w:after="0"/>
              <w:rPr>
                <w:rFonts w:cstheme="minorHAnsi"/>
                <w:sz w:val="20"/>
                <w:szCs w:val="20"/>
              </w:rPr>
            </w:pPr>
            <w:r w:rsidRPr="000C67C6">
              <w:rPr>
                <w:rFonts w:cstheme="minorHAnsi"/>
                <w:sz w:val="20"/>
                <w:szCs w:val="20"/>
              </w:rPr>
              <w:t>– opisuje postawy społeczeństwa polskiego w stosunku do zaborców – trójlojalizm, praca org</w:t>
            </w:r>
            <w:r>
              <w:rPr>
                <w:rFonts w:cstheme="minorHAnsi"/>
                <w:sz w:val="20"/>
                <w:szCs w:val="20"/>
              </w:rPr>
              <w:t>aniczna, ruch spółdzielczy (XXIII</w:t>
            </w:r>
            <w:r w:rsidRPr="000C67C6">
              <w:rPr>
                <w:rFonts w:cstheme="minorHAnsi"/>
                <w:sz w:val="20"/>
                <w:szCs w:val="20"/>
              </w:rPr>
              <w:t>.2)</w:t>
            </w:r>
          </w:p>
          <w:p w:rsidR="00BF4EB1" w:rsidRPr="000C67C6" w:rsidRDefault="00BF4EB1" w:rsidP="00BF4EB1">
            <w:pPr>
              <w:spacing w:after="0"/>
              <w:rPr>
                <w:rFonts w:cstheme="minorHAnsi"/>
                <w:sz w:val="20"/>
                <w:szCs w:val="20"/>
              </w:rPr>
            </w:pPr>
            <w:r w:rsidRPr="000C67C6">
              <w:rPr>
                <w:rFonts w:cstheme="minorHAnsi"/>
                <w:sz w:val="20"/>
                <w:szCs w:val="20"/>
              </w:rPr>
              <w:t>– opisuje formowanie się nowoczesnej świ</w:t>
            </w:r>
            <w:r>
              <w:rPr>
                <w:rFonts w:cstheme="minorHAnsi"/>
                <w:sz w:val="20"/>
                <w:szCs w:val="20"/>
              </w:rPr>
              <w:t>adomości narodowej Polaków (XXIII</w:t>
            </w:r>
            <w:r w:rsidRPr="000C67C6">
              <w:rPr>
                <w:rFonts w:cstheme="minorHAnsi"/>
                <w:sz w:val="20"/>
                <w:szCs w:val="20"/>
              </w:rPr>
              <w:t>.3)</w:t>
            </w:r>
          </w:p>
          <w:p w:rsidR="004F4EC3" w:rsidRPr="00B20D8D" w:rsidRDefault="004F4EC3"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0B2390" w:rsidRPr="002D556A" w:rsidRDefault="000B2390" w:rsidP="00F141F6">
            <w:pPr>
              <w:autoSpaceDE w:val="0"/>
              <w:autoSpaceDN w:val="0"/>
              <w:adjustRightInd w:val="0"/>
              <w:spacing w:after="0"/>
              <w:rPr>
                <w:rFonts w:cs="Humanst521EU-Normal"/>
                <w:color w:val="000000" w:themeColor="text1"/>
              </w:rPr>
            </w:pPr>
            <w:r w:rsidRPr="002D556A">
              <w:rPr>
                <w:rFonts w:cs="Humanst521EU-Normal"/>
                <w:color w:val="000000" w:themeColor="text1"/>
              </w:rPr>
              <w:t xml:space="preserve">− wyjaśnia znaczenie terminów: spółdzielnie oszczędnościowo-pożyczkowe, asymilacja, emigracja zarobkowa, burżuazja, </w:t>
            </w:r>
            <w:r w:rsidR="00C75D2E">
              <w:rPr>
                <w:rFonts w:cs="Humanst521EU-Normal"/>
                <w:color w:val="000000" w:themeColor="text1"/>
              </w:rPr>
              <w:t xml:space="preserve">robotnicy, </w:t>
            </w:r>
            <w:r w:rsidRPr="002D556A">
              <w:rPr>
                <w:rFonts w:cs="Humanst521EU-Normal"/>
                <w:color w:val="000000" w:themeColor="text1"/>
              </w:rPr>
              <w:t>ziemiaństwo</w:t>
            </w:r>
            <w:r w:rsidR="002D556A" w:rsidRPr="002D556A">
              <w:rPr>
                <w:rFonts w:cs="Humanst521EU-Normal"/>
                <w:color w:val="000000" w:themeColor="text1"/>
              </w:rPr>
              <w:t>;</w:t>
            </w:r>
          </w:p>
          <w:p w:rsidR="000B2390" w:rsidRPr="002D556A" w:rsidRDefault="000B2390" w:rsidP="00F141F6">
            <w:pPr>
              <w:autoSpaceDE w:val="0"/>
              <w:autoSpaceDN w:val="0"/>
              <w:adjustRightInd w:val="0"/>
              <w:spacing w:after="0"/>
              <w:rPr>
                <w:rFonts w:cs="Humanst521EU-Normal"/>
                <w:color w:val="000000" w:themeColor="text1"/>
              </w:rPr>
            </w:pPr>
            <w:r w:rsidRPr="002D556A">
              <w:rPr>
                <w:rFonts w:cs="Humanst521EU-Normal"/>
                <w:color w:val="000000" w:themeColor="text1"/>
              </w:rPr>
              <w:t>− zna daty: zniesienia granicy celnej z Rosją (1851), uwłaszczenia chłopów w zaborze rosyjskim (1864)</w:t>
            </w:r>
            <w:r w:rsidR="00BE4E91">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identyfikuje postacie: Hipolita Cegielskiego,</w:t>
            </w:r>
            <w:r w:rsidR="00BE4E91" w:rsidRPr="00BE4E91">
              <w:rPr>
                <w:rFonts w:cs="Humanst521EU-Normal"/>
                <w:color w:val="000000" w:themeColor="text1"/>
              </w:rPr>
              <w:t xml:space="preserve"> </w:t>
            </w:r>
            <w:r w:rsidRPr="00BE4E91">
              <w:rPr>
                <w:rFonts w:cs="Humanst521EU-Normal"/>
                <w:color w:val="000000" w:themeColor="text1"/>
              </w:rPr>
              <w:t>Franciszka Stefczyka</w:t>
            </w:r>
            <w:r w:rsidR="00BE4E91" w:rsidRPr="00BE4E91">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wyjaśnia przyczyny i wskazuje kierunki emigracji zarobkowej Polaków pod koniec XIX w.</w:t>
            </w:r>
            <w:r w:rsidR="00BE4E91" w:rsidRPr="00BE4E91">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xml:space="preserve">− </w:t>
            </w:r>
            <w:r w:rsidR="00BE4E91" w:rsidRPr="00BE4E91">
              <w:rPr>
                <w:rFonts w:cs="Humanst521EU-Normal"/>
                <w:color w:val="000000" w:themeColor="text1"/>
              </w:rPr>
              <w:t>wymienia przykłady</w:t>
            </w:r>
            <w:r w:rsidRPr="00BE4E91">
              <w:rPr>
                <w:rFonts w:cs="Humanst521EU-Normal"/>
                <w:color w:val="000000" w:themeColor="text1"/>
              </w:rPr>
              <w:t xml:space="preserve"> przedsiębiorczości Polaków </w:t>
            </w:r>
            <w:r w:rsidR="00BE4E91" w:rsidRPr="00BE4E91">
              <w:rPr>
                <w:rFonts w:cs="Humanst521EU-Normal"/>
                <w:color w:val="000000" w:themeColor="text1"/>
              </w:rPr>
              <w:t>w zaborze pruskim;</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xml:space="preserve">− charakteryzuje rozwój gospodarczy </w:t>
            </w:r>
            <w:r w:rsidR="00BE4E91">
              <w:rPr>
                <w:rFonts w:cs="Humanst521EU-Normal"/>
                <w:color w:val="000000" w:themeColor="text1"/>
              </w:rPr>
              <w:t>ziem polskich</w:t>
            </w:r>
            <w:r w:rsidR="00BE4E91" w:rsidRPr="00BE4E91">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wymienia grupy społeczne, które wykształciły się w społeczeństwie polskim w XIX w.</w:t>
            </w:r>
            <w:r w:rsidR="00BE4E91">
              <w:rPr>
                <w:rFonts w:cs="Humanst521EU-Normal"/>
                <w:color w:val="000000" w:themeColor="text1"/>
              </w:rPr>
              <w:t>;</w:t>
            </w:r>
          </w:p>
          <w:p w:rsidR="004F4EC3" w:rsidRDefault="000B2390" w:rsidP="00F141F6">
            <w:pPr>
              <w:spacing w:after="0"/>
              <w:rPr>
                <w:rFonts w:cs="Humanst521EU-Normal"/>
                <w:color w:val="000000" w:themeColor="text1"/>
              </w:rPr>
            </w:pPr>
            <w:r w:rsidRPr="00BE4E91">
              <w:rPr>
                <w:rFonts w:cs="Humanst521EU-Normal"/>
                <w:color w:val="000000" w:themeColor="text1"/>
              </w:rPr>
              <w:t>− omawia przykłady przemian cywilizacyjnych na ziemiach polskich w XIX w.</w:t>
            </w:r>
          </w:p>
          <w:p w:rsidR="00044186" w:rsidRPr="00BE4E91" w:rsidRDefault="00044186" w:rsidP="00F141F6">
            <w:pPr>
              <w:spacing w:after="0"/>
              <w:rPr>
                <w:rFonts w:cstheme="minorHAnsi"/>
                <w:color w:val="000000" w:themeColor="text1"/>
                <w:sz w:val="20"/>
                <w:szCs w:val="20"/>
              </w:rPr>
            </w:pPr>
          </w:p>
        </w:tc>
        <w:tc>
          <w:tcPr>
            <w:tcW w:w="4140" w:type="dxa"/>
            <w:tcBorders>
              <w:top w:val="single" w:sz="4" w:space="0" w:color="auto"/>
              <w:left w:val="single" w:sz="4" w:space="0" w:color="auto"/>
              <w:bottom w:val="single" w:sz="4" w:space="0" w:color="auto"/>
              <w:right w:val="single" w:sz="4" w:space="0" w:color="auto"/>
            </w:tcBorders>
          </w:tcPr>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omawia rozwój Łodzi jako miasta przemysłowego</w:t>
            </w:r>
            <w:r w:rsidR="00044186">
              <w:rPr>
                <w:rFonts w:cs="Humanst521EU-Normal"/>
                <w:color w:val="000000" w:themeColor="text1"/>
              </w:rPr>
              <w:t>;</w:t>
            </w:r>
          </w:p>
          <w:p w:rsidR="00BE4E91" w:rsidRPr="00BE4E91" w:rsidRDefault="00BE4E91" w:rsidP="00F141F6">
            <w:pPr>
              <w:autoSpaceDE w:val="0"/>
              <w:autoSpaceDN w:val="0"/>
              <w:adjustRightInd w:val="0"/>
              <w:spacing w:after="0"/>
              <w:rPr>
                <w:rFonts w:cs="Humanst521EU-Normal"/>
                <w:color w:val="000000" w:themeColor="text1"/>
              </w:rPr>
            </w:pPr>
            <w:r w:rsidRPr="00BE4E91">
              <w:rPr>
                <w:rFonts w:cs="Humanst521EU-Normal"/>
                <w:color w:val="000000" w:themeColor="text1"/>
              </w:rPr>
              <w:t>− opisuje okręgi przemysłowe w Królestwie Polskim i na ziemiach zabranych</w:t>
            </w:r>
            <w:r w:rsidR="00044186">
              <w:rPr>
                <w:rFonts w:cs="Humanst521EU-Normal"/>
                <w:color w:val="000000" w:themeColor="text1"/>
              </w:rPr>
              <w:t>;</w:t>
            </w:r>
          </w:p>
          <w:p w:rsidR="00BE4E91" w:rsidRPr="00BE4E91" w:rsidRDefault="001237ED" w:rsidP="00F141F6">
            <w:pPr>
              <w:autoSpaceDE w:val="0"/>
              <w:autoSpaceDN w:val="0"/>
              <w:adjustRightInd w:val="0"/>
              <w:spacing w:after="0"/>
              <w:rPr>
                <w:rFonts w:cs="Humanst521EU-Normal"/>
                <w:color w:val="000000" w:themeColor="text1"/>
              </w:rPr>
            </w:pPr>
            <w:r w:rsidRPr="00440BDE">
              <w:rPr>
                <w:rFonts w:cs="Humanst521EU-Normal"/>
              </w:rPr>
              <w:t xml:space="preserve">− </w:t>
            </w:r>
            <w:r w:rsidR="00BE4E91" w:rsidRPr="00BE4E91">
              <w:rPr>
                <w:rFonts w:cs="Humanst521EU-Normal"/>
                <w:color w:val="000000" w:themeColor="text1"/>
              </w:rPr>
              <w:t>opisuje przykłady  przedsiębiorczości w zaborze rosyjskim, pruskim i austriackim;</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omawia rozwój spółdzielczości w Galicji</w:t>
            </w:r>
            <w:r w:rsidR="00044186">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porównuje rozwój gospodarczy ziem polskich trzech zaborów</w:t>
            </w:r>
            <w:r w:rsidR="00044186">
              <w:rPr>
                <w:rFonts w:cs="Humanst521EU-Normal"/>
                <w:color w:val="000000" w:themeColor="text1"/>
              </w:rPr>
              <w:t>;</w:t>
            </w:r>
          </w:p>
          <w:p w:rsidR="000B2390" w:rsidRPr="00BE4E91" w:rsidRDefault="000B2390" w:rsidP="00F141F6">
            <w:pPr>
              <w:autoSpaceDE w:val="0"/>
              <w:autoSpaceDN w:val="0"/>
              <w:adjustRightInd w:val="0"/>
              <w:spacing w:after="0"/>
              <w:rPr>
                <w:rFonts w:cs="Humanst521EU-Normal"/>
                <w:color w:val="000000" w:themeColor="text1"/>
              </w:rPr>
            </w:pPr>
            <w:r w:rsidRPr="00BE4E91">
              <w:rPr>
                <w:rFonts w:cs="Humanst521EU-Normal"/>
                <w:color w:val="000000" w:themeColor="text1"/>
              </w:rPr>
              <w:t>− wyjaśnia, na czym polegał proces asymilacji Żydów i jakie były jego skutki</w:t>
            </w:r>
            <w:r w:rsidR="00044186">
              <w:rPr>
                <w:rFonts w:cs="Humanst521EU-Normal"/>
                <w:color w:val="000000" w:themeColor="text1"/>
              </w:rPr>
              <w:t>.</w:t>
            </w:r>
          </w:p>
          <w:p w:rsidR="004F4EC3" w:rsidRPr="00E267FF" w:rsidRDefault="004F4EC3" w:rsidP="00F141F6">
            <w:pPr>
              <w:spacing w:after="0"/>
              <w:rPr>
                <w:rFonts w:cstheme="minorHAnsi"/>
                <w:color w:val="00B0F0"/>
                <w:sz w:val="20"/>
                <w:szCs w:val="20"/>
              </w:rPr>
            </w:pP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4. Działalność polityczna na ziemiach polskich</w:t>
            </w:r>
          </w:p>
        </w:tc>
        <w:tc>
          <w:tcPr>
            <w:tcW w:w="255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okoliczności narodzin nowych ruchów po</w:t>
            </w:r>
            <w:r w:rsidR="00CD498B">
              <w:rPr>
                <w:rFonts w:cstheme="minorHAnsi"/>
                <w:color w:val="000000" w:themeColor="text1"/>
                <w:sz w:val="20"/>
                <w:szCs w:val="20"/>
              </w:rPr>
              <w:t>litycznych na ziemiach polskich;</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założenia programowe i działalność partii socjalistycznych</w:t>
            </w:r>
            <w:r w:rsidR="00CD498B">
              <w:rPr>
                <w:rFonts w:cstheme="minorHAnsi"/>
                <w:color w:val="000000" w:themeColor="text1"/>
                <w:sz w:val="20"/>
                <w:szCs w:val="20"/>
              </w:rPr>
              <w:t xml:space="preserve">, </w:t>
            </w:r>
            <w:r w:rsidR="00CD498B">
              <w:rPr>
                <w:rFonts w:cstheme="minorHAnsi"/>
                <w:color w:val="000000" w:themeColor="text1"/>
                <w:sz w:val="20"/>
                <w:szCs w:val="20"/>
              </w:rPr>
              <w:lastRenderedPageBreak/>
              <w:t>nacjonalistycznych i ludowych;</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podziały na polskiej scenie politycznej na przełomie XIX i XX w.</w:t>
            </w:r>
            <w:r w:rsidR="00CD498B">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przyczyny rewolucji 1905–1907 na ziemiach polskich oraz jej kontekst narodowy i społeczny</w:t>
            </w:r>
            <w:r w:rsidR="00CD498B">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przebieg rewolucji lat 1905–1907</w:t>
            </w:r>
            <w:r w:rsidR="00CD498B">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powstanie organizacji niepodległościowych (Związek Walki Czynnej, Związek Strzelecki)</w:t>
            </w:r>
            <w:r w:rsidR="008F733E">
              <w:rPr>
                <w:rFonts w:cstheme="minorHAnsi"/>
                <w:color w:val="000000" w:themeColor="text1"/>
                <w:sz w:val="20"/>
                <w:szCs w:val="20"/>
              </w:rPr>
              <w:t>;</w:t>
            </w:r>
          </w:p>
          <w:p w:rsidR="004F4EC3" w:rsidRPr="00B97807" w:rsidRDefault="004F4EC3"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solidaryzm narodowy</w:t>
            </w:r>
            <w:r w:rsidRPr="00B20D8D">
              <w:rPr>
                <w:rFonts w:cstheme="minorHAnsi"/>
                <w:color w:val="000000" w:themeColor="text1"/>
                <w:sz w:val="20"/>
                <w:szCs w:val="20"/>
              </w:rPr>
              <w:t xml:space="preserve">, </w:t>
            </w:r>
            <w:r w:rsidR="00B97807">
              <w:rPr>
                <w:rFonts w:cstheme="minorHAnsi"/>
                <w:i/>
                <w:color w:val="000000" w:themeColor="text1"/>
                <w:sz w:val="20"/>
                <w:szCs w:val="20"/>
              </w:rPr>
              <w:t>antysemityzm</w:t>
            </w:r>
            <w:r w:rsidR="00B97807" w:rsidRPr="00A20116">
              <w:rPr>
                <w:rFonts w:cstheme="minorHAnsi"/>
                <w:i/>
                <w:sz w:val="20"/>
                <w:szCs w:val="20"/>
              </w:rPr>
              <w:t>, krwawa niedziela, orientacja prorosyjska i proaustriacka;</w:t>
            </w:r>
          </w:p>
          <w:p w:rsidR="004F4EC3" w:rsidRPr="00A20116" w:rsidRDefault="004F4EC3" w:rsidP="00F141F6">
            <w:pPr>
              <w:spacing w:after="0"/>
              <w:rPr>
                <w:rFonts w:cstheme="minorHAnsi"/>
                <w:sz w:val="20"/>
                <w:szCs w:val="20"/>
              </w:rPr>
            </w:pPr>
            <w:r w:rsidRPr="00A20116">
              <w:rPr>
                <w:rFonts w:cstheme="minorHAnsi"/>
                <w:sz w:val="20"/>
                <w:szCs w:val="20"/>
              </w:rPr>
              <w:t>– postacie historyczne: Ludwik Waryński, Józef Piłsudski, Roman Dmowski</w:t>
            </w:r>
            <w:r w:rsidR="00B97807" w:rsidRPr="00A20116">
              <w:rPr>
                <w:rFonts w:cstheme="minorHAnsi"/>
                <w:sz w:val="20"/>
                <w:szCs w:val="20"/>
              </w:rPr>
              <w:t>, Wincenty Witos;</w:t>
            </w:r>
            <w:r w:rsidR="00A20116">
              <w:rPr>
                <w:rFonts w:cstheme="minorHAnsi"/>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omawia </w:t>
            </w:r>
            <w:r w:rsidR="00BF4EB1">
              <w:rPr>
                <w:rFonts w:cstheme="minorHAnsi"/>
                <w:color w:val="000000" w:themeColor="text1"/>
                <w:sz w:val="20"/>
                <w:szCs w:val="20"/>
              </w:rPr>
              <w:t>główne założenia</w:t>
            </w:r>
            <w:r w:rsidRPr="00B20D8D">
              <w:rPr>
                <w:rFonts w:cstheme="minorHAnsi"/>
                <w:color w:val="000000" w:themeColor="text1"/>
                <w:sz w:val="20"/>
                <w:szCs w:val="20"/>
              </w:rPr>
              <w:t xml:space="preserve"> nowoczesnych ruchów </w:t>
            </w:r>
            <w:r w:rsidRPr="00326D6F">
              <w:rPr>
                <w:rFonts w:cstheme="minorHAnsi"/>
                <w:sz w:val="20"/>
                <w:szCs w:val="20"/>
              </w:rPr>
              <w:t>politycznych (socjalizm, ruch ludowy, ruch narodowy)</w:t>
            </w:r>
            <w:r w:rsidR="00BF4EB1">
              <w:rPr>
                <w:rFonts w:cstheme="minorHAnsi"/>
                <w:color w:val="000000" w:themeColor="text1"/>
                <w:sz w:val="20"/>
                <w:szCs w:val="20"/>
              </w:rPr>
              <w:t xml:space="preserve"> (XXIII</w:t>
            </w:r>
            <w:r w:rsidRPr="00B20D8D">
              <w:rPr>
                <w:rFonts w:cstheme="minorHAnsi"/>
                <w:color w:val="000000" w:themeColor="text1"/>
                <w:sz w:val="20"/>
                <w:szCs w:val="20"/>
              </w:rPr>
              <w:t>.4)</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wyjaśnia społeczne i narodowe aspekty re</w:t>
            </w:r>
            <w:r w:rsidR="00BF4EB1">
              <w:rPr>
                <w:rFonts w:cstheme="minorHAnsi"/>
                <w:color w:val="000000" w:themeColor="text1"/>
                <w:sz w:val="20"/>
                <w:szCs w:val="20"/>
              </w:rPr>
              <w:t>wolucji w latach 1905–1907 (XXIII</w:t>
            </w:r>
            <w:r w:rsidRPr="00B20D8D">
              <w:rPr>
                <w:rFonts w:cstheme="minorHAnsi"/>
                <w:color w:val="000000" w:themeColor="text1"/>
                <w:sz w:val="20"/>
                <w:szCs w:val="20"/>
              </w:rPr>
              <w:t>.5)</w:t>
            </w:r>
          </w:p>
          <w:p w:rsidR="004F4EC3" w:rsidRPr="00B20D8D" w:rsidRDefault="004F4EC3"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E54295" w:rsidRPr="00E54295" w:rsidRDefault="00E54295" w:rsidP="00F141F6">
            <w:pPr>
              <w:autoSpaceDE w:val="0"/>
              <w:autoSpaceDN w:val="0"/>
              <w:adjustRightInd w:val="0"/>
              <w:spacing w:after="0"/>
              <w:rPr>
                <w:rFonts w:cs="Humanst521EU-Normal"/>
              </w:rPr>
            </w:pPr>
            <w:r w:rsidRPr="00E54295">
              <w:rPr>
                <w:rFonts w:cs="Humanst521EU-Normal"/>
              </w:rPr>
              <w:lastRenderedPageBreak/>
              <w:t>− wyjaśnia znaczenie terminów: solidaryzm narodowy, endecja</w:t>
            </w:r>
            <w:r w:rsidR="004C2AAA">
              <w:rPr>
                <w:rFonts w:cs="Humanst521EU-Normal"/>
              </w:rPr>
              <w:t xml:space="preserve">, </w:t>
            </w:r>
            <w:r w:rsidR="002E5005">
              <w:rPr>
                <w:rFonts w:cs="Humanst521EU-Normal"/>
              </w:rPr>
              <w:t xml:space="preserve">krwawa niedziela, </w:t>
            </w:r>
            <w:r w:rsidR="004C2AAA" w:rsidRPr="0041213C">
              <w:rPr>
                <w:rFonts w:cs="Humanst521EU-Normal"/>
              </w:rPr>
              <w:t>orientacja prorosyjska,</w:t>
            </w:r>
            <w:r w:rsidR="004C2AAA">
              <w:rPr>
                <w:rFonts w:cs="Humanst521EU-Normal"/>
              </w:rPr>
              <w:t xml:space="preserve"> </w:t>
            </w:r>
            <w:r w:rsidR="004C2AAA" w:rsidRPr="0041213C">
              <w:rPr>
                <w:rFonts w:cs="Humanst521EU-Normal"/>
              </w:rPr>
              <w:t>orientacja proaustriacka</w:t>
            </w:r>
            <w:r>
              <w:rPr>
                <w:rFonts w:cs="Humanst521EU-Normal"/>
              </w:rPr>
              <w:t>;</w:t>
            </w:r>
          </w:p>
          <w:p w:rsidR="00E54295" w:rsidRPr="00E54295" w:rsidRDefault="00BD6A53" w:rsidP="00F141F6">
            <w:pPr>
              <w:autoSpaceDE w:val="0"/>
              <w:autoSpaceDN w:val="0"/>
              <w:adjustRightInd w:val="0"/>
              <w:spacing w:after="0"/>
              <w:rPr>
                <w:rFonts w:cs="Humanst521EU-Normal"/>
              </w:rPr>
            </w:pPr>
            <w:r w:rsidRPr="00440BDE">
              <w:rPr>
                <w:rFonts w:cs="Humanst521EU-Normal"/>
              </w:rPr>
              <w:t xml:space="preserve">− </w:t>
            </w:r>
            <w:r w:rsidR="00A26B3F">
              <w:rPr>
                <w:rFonts w:cs="Humanst521EU-Normal"/>
              </w:rPr>
              <w:t>rozwija</w:t>
            </w:r>
            <w:r w:rsidR="00E54295" w:rsidRPr="00E54295">
              <w:rPr>
                <w:rFonts w:cs="Humanst521EU-Normal"/>
              </w:rPr>
              <w:t xml:space="preserve"> skrót: SDKP </w:t>
            </w:r>
            <w:r w:rsidR="00E54295">
              <w:rPr>
                <w:rFonts w:cs="Humanst521EU-Normal"/>
              </w:rPr>
              <w:t xml:space="preserve">, </w:t>
            </w:r>
            <w:r w:rsidR="00E54295" w:rsidRPr="00E54295">
              <w:rPr>
                <w:rFonts w:cs="Humanst521EU-Normal"/>
              </w:rPr>
              <w:t>SDKPiL, PPS, PSL</w:t>
            </w:r>
            <w:r w:rsidR="00E54295">
              <w:rPr>
                <w:rFonts w:cs="Humanst521EU-Normal"/>
              </w:rPr>
              <w:t>;</w:t>
            </w:r>
          </w:p>
          <w:p w:rsidR="00E54295" w:rsidRPr="005258E8" w:rsidRDefault="00E54295" w:rsidP="00F141F6">
            <w:pPr>
              <w:autoSpaceDE w:val="0"/>
              <w:autoSpaceDN w:val="0"/>
              <w:adjustRightInd w:val="0"/>
              <w:spacing w:after="0"/>
              <w:rPr>
                <w:rFonts w:cs="Humanst521EU-Normal"/>
              </w:rPr>
            </w:pPr>
            <w:r w:rsidRPr="005258E8">
              <w:rPr>
                <w:rFonts w:cs="Humanst521EU-Normal"/>
              </w:rPr>
              <w:t xml:space="preserve">− zna daty: powstania Wielkiego Proletariatu </w:t>
            </w:r>
            <w:r w:rsidRPr="005258E8">
              <w:rPr>
                <w:rFonts w:cs="Humanst521EU-Normal"/>
              </w:rPr>
              <w:lastRenderedPageBreak/>
              <w:t>(1882), Polskiej Partii Socjalistycznej (1892), Stronnictwa Narodowo-Demokratycznego (1897), Polskiego Stronnictwa Ludowego (1903)</w:t>
            </w:r>
            <w:r w:rsidR="005258E8" w:rsidRPr="005258E8">
              <w:rPr>
                <w:rFonts w:cs="Humanst521EU-Normal"/>
              </w:rPr>
              <w:t>;</w:t>
            </w:r>
          </w:p>
          <w:p w:rsidR="00E54295" w:rsidRPr="00E54295" w:rsidRDefault="00E54295" w:rsidP="00F141F6">
            <w:pPr>
              <w:autoSpaceDE w:val="0"/>
              <w:autoSpaceDN w:val="0"/>
              <w:adjustRightInd w:val="0"/>
              <w:spacing w:after="0"/>
              <w:rPr>
                <w:rFonts w:cs="Humanst521EU-Normal"/>
              </w:rPr>
            </w:pPr>
            <w:r w:rsidRPr="00E54295">
              <w:rPr>
                <w:rFonts w:cs="Humanst521EU-Normal"/>
              </w:rPr>
              <w:t>− identyfikuje postacie: Ludwika Waryńskiego, Róży Luksemburg, Józefa Piłsudskiego, Romana Dmowskiego, Wincenteg</w:t>
            </w:r>
            <w:r w:rsidR="00C438ED">
              <w:rPr>
                <w:rFonts w:cs="Humanst521EU-Normal"/>
              </w:rPr>
              <w:t>o Witosa, Ignacego Daszyńskiego</w:t>
            </w:r>
            <w:r>
              <w:rPr>
                <w:rFonts w:cs="Humanst521EU-Normal"/>
              </w:rPr>
              <w:t>;</w:t>
            </w:r>
          </w:p>
          <w:p w:rsidR="00E54295" w:rsidRPr="000A23F9" w:rsidRDefault="00E54295" w:rsidP="00F141F6">
            <w:pPr>
              <w:autoSpaceDE w:val="0"/>
              <w:autoSpaceDN w:val="0"/>
              <w:adjustRightInd w:val="0"/>
              <w:spacing w:after="0"/>
              <w:rPr>
                <w:rFonts w:cs="Humanst521EU-Normal"/>
              </w:rPr>
            </w:pPr>
            <w:r w:rsidRPr="000A23F9">
              <w:rPr>
                <w:rFonts w:cs="Humanst521EU-Normal"/>
              </w:rPr>
              <w:t>− wskazuje partie należące do ruchu narodowego socjalistycznego i ludowego</w:t>
            </w:r>
            <w:r w:rsidR="000A23F9">
              <w:rPr>
                <w:rFonts w:cs="Humanst521EU-Normal"/>
              </w:rPr>
              <w:t>;</w:t>
            </w:r>
          </w:p>
          <w:p w:rsidR="00D068C4" w:rsidRPr="00D068C4" w:rsidRDefault="00D068C4" w:rsidP="00F141F6">
            <w:pPr>
              <w:autoSpaceDE w:val="0"/>
              <w:autoSpaceDN w:val="0"/>
              <w:adjustRightInd w:val="0"/>
              <w:spacing w:after="0"/>
              <w:rPr>
                <w:rFonts w:cs="Humanst521EU-Normal"/>
              </w:rPr>
            </w:pPr>
            <w:r w:rsidRPr="00D068C4">
              <w:rPr>
                <w:rFonts w:cs="Humanst521EU-Normal"/>
              </w:rPr>
              <w:t>− wyjaśnia, dlaczego polski ruch ludowy powstał  i rozwinął się w Galicji</w:t>
            </w:r>
            <w:r>
              <w:rPr>
                <w:rFonts w:cs="Humanst521EU-Normal"/>
              </w:rPr>
              <w:t>;</w:t>
            </w:r>
          </w:p>
          <w:p w:rsidR="004F4EC3" w:rsidRDefault="00E54295" w:rsidP="00F141F6">
            <w:pPr>
              <w:spacing w:after="0"/>
              <w:rPr>
                <w:rFonts w:cs="Humanst521EU-Normal"/>
              </w:rPr>
            </w:pPr>
            <w:r w:rsidRPr="000A23F9">
              <w:rPr>
                <w:rFonts w:cs="Humanst521EU-Normal"/>
              </w:rPr>
              <w:t>− wymienia założenia programowe Polskiej Partii Socjalistycznej, Polskiego Stronnictwa Ludowego, Stronnictwa Narodowo-Demokratycznego</w:t>
            </w:r>
            <w:r w:rsidR="000A23F9">
              <w:rPr>
                <w:rFonts w:cs="Humanst521EU-Normal"/>
              </w:rPr>
              <w:t>;</w:t>
            </w:r>
          </w:p>
          <w:p w:rsidR="000A23F9" w:rsidRPr="0041213C" w:rsidRDefault="000A23F9" w:rsidP="00F141F6">
            <w:pPr>
              <w:autoSpaceDE w:val="0"/>
              <w:autoSpaceDN w:val="0"/>
              <w:adjustRightInd w:val="0"/>
              <w:spacing w:after="0"/>
              <w:rPr>
                <w:rFonts w:cs="Humanst521EU-Normal"/>
              </w:rPr>
            </w:pPr>
            <w:r w:rsidRPr="0041213C">
              <w:rPr>
                <w:rFonts w:cs="Humanst521EU-Normal"/>
              </w:rPr>
              <w:t>− wymienia przyczyny rewolucji 1905–1907</w:t>
            </w:r>
            <w:r>
              <w:rPr>
                <w:rFonts w:cs="Humanst521EU-Normal"/>
              </w:rPr>
              <w:t xml:space="preserve"> </w:t>
            </w:r>
            <w:r w:rsidRPr="0041213C">
              <w:rPr>
                <w:rFonts w:cs="Humanst521EU-Normal"/>
              </w:rPr>
              <w:t>w Rosji i Królestwie Polskim</w:t>
            </w:r>
            <w:r>
              <w:rPr>
                <w:rFonts w:cs="Humanst521EU-Normal"/>
              </w:rPr>
              <w:t>;</w:t>
            </w:r>
          </w:p>
          <w:p w:rsidR="000A23F9" w:rsidRPr="004C2AAA" w:rsidRDefault="000A23F9" w:rsidP="00F141F6">
            <w:pPr>
              <w:autoSpaceDE w:val="0"/>
              <w:autoSpaceDN w:val="0"/>
              <w:adjustRightInd w:val="0"/>
              <w:spacing w:after="0"/>
              <w:rPr>
                <w:rFonts w:cs="Humanst521EU-Normal"/>
              </w:rPr>
            </w:pPr>
            <w:r w:rsidRPr="0041213C">
              <w:rPr>
                <w:rFonts w:cs="Humanst521EU-Normal"/>
              </w:rPr>
              <w:t xml:space="preserve">− przedstawia przebieg </w:t>
            </w:r>
            <w:r w:rsidR="005258E8">
              <w:rPr>
                <w:rFonts w:cs="Humanst521EU-Normal"/>
              </w:rPr>
              <w:t xml:space="preserve">i skutki </w:t>
            </w:r>
            <w:r w:rsidRPr="0041213C">
              <w:rPr>
                <w:rFonts w:cs="Humanst521EU-Normal"/>
              </w:rPr>
              <w:t>rewolucji 1905–1907</w:t>
            </w:r>
            <w:r>
              <w:rPr>
                <w:rFonts w:cs="Humanst521EU-Normal"/>
              </w:rPr>
              <w:t xml:space="preserve"> </w:t>
            </w:r>
            <w:r w:rsidRPr="0041213C">
              <w:rPr>
                <w:rFonts w:cs="Humanst521EU-Normal"/>
              </w:rPr>
              <w:t>w Królestwie Polskim</w:t>
            </w:r>
            <w:r>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0A23F9" w:rsidRPr="0041213C" w:rsidRDefault="000A23F9" w:rsidP="00F141F6">
            <w:pPr>
              <w:autoSpaceDE w:val="0"/>
              <w:autoSpaceDN w:val="0"/>
              <w:adjustRightInd w:val="0"/>
              <w:spacing w:after="0"/>
              <w:rPr>
                <w:rFonts w:cs="Humanst521EU-Normal"/>
              </w:rPr>
            </w:pPr>
            <w:r w:rsidRPr="0041213C">
              <w:rPr>
                <w:rFonts w:cs="Humanst521EU-Normal"/>
              </w:rPr>
              <w:lastRenderedPageBreak/>
              <w:t>− wyjaśnia znaczenie terminów: Duma Państwowa,</w:t>
            </w:r>
            <w:r>
              <w:rPr>
                <w:rFonts w:cs="Humanst521EU-Normal"/>
              </w:rPr>
              <w:t xml:space="preserve"> </w:t>
            </w:r>
            <w:r w:rsidRPr="0041213C">
              <w:rPr>
                <w:rFonts w:cs="Humanst521EU-Normal"/>
              </w:rPr>
              <w:t>M</w:t>
            </w:r>
            <w:r>
              <w:rPr>
                <w:rFonts w:cs="Humanst521EU-Normal"/>
              </w:rPr>
              <w:t>acierz Szkolna;</w:t>
            </w:r>
          </w:p>
          <w:p w:rsidR="00E54295" w:rsidRPr="00E54295" w:rsidRDefault="00E54295" w:rsidP="00F141F6">
            <w:pPr>
              <w:autoSpaceDE w:val="0"/>
              <w:autoSpaceDN w:val="0"/>
              <w:adjustRightInd w:val="0"/>
              <w:spacing w:after="0"/>
              <w:rPr>
                <w:rFonts w:cs="Humanst521EU-Normal"/>
                <w:color w:val="FF0000"/>
              </w:rPr>
            </w:pPr>
            <w:r w:rsidRPr="005258E8">
              <w:rPr>
                <w:rFonts w:cs="Humanst521EU-Normal"/>
              </w:rPr>
              <w:t>− zna daty: powstania Socjaldemokracji Królestwa Polskiego (1893), Socjaldemokracji Królestwa i Polskiego i Litwy (1900),</w:t>
            </w:r>
            <w:r w:rsidR="005258E8" w:rsidRPr="005258E8">
              <w:rPr>
                <w:rFonts w:cs="Humanst521EU-Normal"/>
              </w:rPr>
              <w:t xml:space="preserve"> </w:t>
            </w:r>
            <w:r w:rsidRPr="005258E8">
              <w:rPr>
                <w:rFonts w:cs="Humanst521EU-Normal"/>
              </w:rPr>
              <w:t xml:space="preserve">Stronnictwa Ludowego </w:t>
            </w:r>
            <w:r w:rsidRPr="005258E8">
              <w:rPr>
                <w:rFonts w:cs="Humanst521EU-Normal"/>
              </w:rPr>
              <w:lastRenderedPageBreak/>
              <w:t>(1895)</w:t>
            </w:r>
            <w:r w:rsidR="000A23F9" w:rsidRPr="005258E8">
              <w:rPr>
                <w:rFonts w:cs="Humanst521EU-Normal"/>
              </w:rPr>
              <w:t xml:space="preserve">, </w:t>
            </w:r>
            <w:r w:rsidR="005258E8" w:rsidRPr="005258E8">
              <w:rPr>
                <w:rFonts w:cs="Humanst521EU-Normal"/>
              </w:rPr>
              <w:t>Polskiej Partii  Socjaldemokrat</w:t>
            </w:r>
            <w:r w:rsidR="00D85E8D">
              <w:rPr>
                <w:rFonts w:cs="Humanst521EU-Normal"/>
              </w:rPr>
              <w:t>ycznej Galicji i Śląska (1897);</w:t>
            </w:r>
          </w:p>
          <w:p w:rsidR="00E54295" w:rsidRPr="000A23F9" w:rsidRDefault="00E54295" w:rsidP="00F141F6">
            <w:pPr>
              <w:autoSpaceDE w:val="0"/>
              <w:autoSpaceDN w:val="0"/>
              <w:adjustRightInd w:val="0"/>
              <w:spacing w:after="0"/>
              <w:rPr>
                <w:rFonts w:cs="Humanst521EU-Normal"/>
              </w:rPr>
            </w:pPr>
            <w:r w:rsidRPr="000A23F9">
              <w:rPr>
                <w:rFonts w:cs="Humanst521EU-Normal"/>
              </w:rPr>
              <w:t xml:space="preserve">− identyfikuje postacie: Stanisława Wojciechowskiego, Stanisława Stojałowskiego, Franciszka Stefczyka, Marii </w:t>
            </w:r>
            <w:r w:rsidR="000A23F9" w:rsidRPr="000A23F9">
              <w:rPr>
                <w:rFonts w:cs="Humanst521EU-Normal"/>
              </w:rPr>
              <w:t>i Bolesława Wysłouchów;</w:t>
            </w:r>
          </w:p>
          <w:p w:rsidR="00E54295" w:rsidRPr="004C2AAA" w:rsidRDefault="00E54295" w:rsidP="00F141F6">
            <w:pPr>
              <w:autoSpaceDE w:val="0"/>
              <w:autoSpaceDN w:val="0"/>
              <w:adjustRightInd w:val="0"/>
              <w:spacing w:after="0"/>
              <w:rPr>
                <w:rFonts w:cs="Humanst521EU-Normal"/>
              </w:rPr>
            </w:pPr>
            <w:r w:rsidRPr="004C2AAA">
              <w:rPr>
                <w:rFonts w:cs="Humanst521EU-Normal"/>
              </w:rPr>
              <w:t xml:space="preserve">− omawia okoliczności narodzin ruchu </w:t>
            </w:r>
            <w:r w:rsidR="005258E8">
              <w:rPr>
                <w:rFonts w:cs="Humanst521EU-Normal"/>
              </w:rPr>
              <w:t xml:space="preserve">ludowego </w:t>
            </w:r>
            <w:r w:rsidRPr="004C2AAA">
              <w:rPr>
                <w:rFonts w:cs="Humanst521EU-Normal"/>
              </w:rPr>
              <w:t xml:space="preserve"> na ziemiach polskich</w:t>
            </w:r>
            <w:r w:rsidR="004C2AAA">
              <w:rPr>
                <w:rFonts w:cs="Humanst521EU-Normal"/>
              </w:rPr>
              <w:t>;</w:t>
            </w:r>
          </w:p>
          <w:p w:rsidR="00D068C4" w:rsidRPr="00071E10" w:rsidRDefault="00E54295" w:rsidP="00F141F6">
            <w:pPr>
              <w:autoSpaceDE w:val="0"/>
              <w:autoSpaceDN w:val="0"/>
              <w:adjustRightInd w:val="0"/>
              <w:spacing w:after="0"/>
              <w:rPr>
                <w:rFonts w:cs="Humanst521EU-Normal"/>
              </w:rPr>
            </w:pPr>
            <w:r w:rsidRPr="00D068C4">
              <w:rPr>
                <w:rFonts w:cs="Humanst521EU-Normal"/>
              </w:rPr>
              <w:t>− porównuje założenia programowe PPS i SDKPiL</w:t>
            </w:r>
            <w:r w:rsidR="00D068C4">
              <w:rPr>
                <w:rFonts w:cs="Humanst521EU-Normal"/>
              </w:rPr>
              <w:t>;</w:t>
            </w:r>
          </w:p>
          <w:p w:rsidR="000A23F9" w:rsidRPr="004C2AAA" w:rsidRDefault="000A23F9" w:rsidP="00F141F6">
            <w:pPr>
              <w:autoSpaceDE w:val="0"/>
              <w:autoSpaceDN w:val="0"/>
              <w:adjustRightInd w:val="0"/>
              <w:spacing w:after="0"/>
              <w:rPr>
                <w:rFonts w:cs="Humanst521EU-Normal"/>
              </w:rPr>
            </w:pPr>
            <w:r w:rsidRPr="004C2AAA">
              <w:rPr>
                <w:rFonts w:cs="Humanst521EU-Normal"/>
              </w:rPr>
              <w:t>− przedstawia okoliczności ukształtowania się orientacji politycznych Polaków na początku XX w.</w:t>
            </w:r>
            <w:r w:rsidR="009C5ADE">
              <w:rPr>
                <w:rFonts w:cs="Humanst521EU-Normal"/>
              </w:rPr>
              <w:t>;</w:t>
            </w:r>
          </w:p>
          <w:p w:rsidR="000A23F9" w:rsidRPr="004C2AAA" w:rsidRDefault="000A23F9" w:rsidP="00F141F6">
            <w:pPr>
              <w:autoSpaceDE w:val="0"/>
              <w:autoSpaceDN w:val="0"/>
              <w:adjustRightInd w:val="0"/>
              <w:spacing w:after="0"/>
              <w:rPr>
                <w:rFonts w:cs="Humanst521EU-Normal"/>
              </w:rPr>
            </w:pPr>
            <w:r w:rsidRPr="004C2AAA">
              <w:rPr>
                <w:rFonts w:cs="Humanst521EU-Normal"/>
              </w:rPr>
              <w:t xml:space="preserve">− porównuje założenia programowe zwolenników </w:t>
            </w:r>
            <w:r w:rsidR="004C2AAA">
              <w:rPr>
                <w:rFonts w:cs="Humanst521EU-Normal"/>
              </w:rPr>
              <w:t xml:space="preserve">polskich stronnictw </w:t>
            </w:r>
            <w:r w:rsidRPr="004C2AAA">
              <w:rPr>
                <w:rFonts w:cs="Humanst521EU-Normal"/>
              </w:rPr>
              <w:t>niepodległościowych do 1914 r.</w:t>
            </w:r>
            <w:r w:rsidR="004C2AAA">
              <w:rPr>
                <w:rFonts w:cs="Humanst521EU-Normal"/>
              </w:rPr>
              <w:t>;</w:t>
            </w:r>
          </w:p>
          <w:p w:rsidR="000A23F9" w:rsidRDefault="000A23F9" w:rsidP="00F141F6">
            <w:pPr>
              <w:autoSpaceDE w:val="0"/>
              <w:autoSpaceDN w:val="0"/>
              <w:adjustRightInd w:val="0"/>
              <w:spacing w:after="0"/>
              <w:rPr>
                <w:rFonts w:cs="Humanst521EU-Normal"/>
              </w:rPr>
            </w:pPr>
            <w:r w:rsidRPr="004C2AAA">
              <w:rPr>
                <w:rFonts w:cs="Humanst521EU-Normal"/>
              </w:rPr>
              <w:t>− ocenia stosunek polskich partii politycznych do rewolucji 1905–1907</w:t>
            </w:r>
            <w:r w:rsidR="004C2AAA" w:rsidRPr="004C2AAA">
              <w:rPr>
                <w:rFonts w:cs="Humanst521EU-Normal"/>
              </w:rPr>
              <w:t>;</w:t>
            </w:r>
          </w:p>
          <w:p w:rsidR="004C2AAA" w:rsidRPr="004C2AAA" w:rsidRDefault="004C2AAA" w:rsidP="00F141F6">
            <w:pPr>
              <w:autoSpaceDE w:val="0"/>
              <w:autoSpaceDN w:val="0"/>
              <w:adjustRightInd w:val="0"/>
              <w:spacing w:after="0"/>
              <w:rPr>
                <w:rFonts w:cs="Humanst521EU-Normal"/>
              </w:rPr>
            </w:pPr>
            <w:r w:rsidRPr="0041213C">
              <w:rPr>
                <w:rFonts w:cs="Humanst521EU-Normal"/>
              </w:rPr>
              <w:t xml:space="preserve">− </w:t>
            </w:r>
            <w:r>
              <w:rPr>
                <w:rFonts w:cs="Humanst521EU-Normal"/>
              </w:rPr>
              <w:t>charakteryzuje polskie organizacje niepodległościowe w zaborze austriackim.</w:t>
            </w: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5. Kultura polska na przełomie XIX i XX wieku</w:t>
            </w:r>
          </w:p>
        </w:tc>
        <w:tc>
          <w:tcPr>
            <w:tcW w:w="255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program polskie</w:t>
            </w:r>
            <w:r w:rsidR="000F3257">
              <w:rPr>
                <w:rFonts w:cstheme="minorHAnsi"/>
                <w:color w:val="000000" w:themeColor="text1"/>
                <w:sz w:val="20"/>
                <w:szCs w:val="20"/>
              </w:rPr>
              <w:t>go pozytywizmu i jego teoretycy;</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znaczenie pracy organicznej i pracy u podstaw dla społeczeństwa polskiego</w:t>
            </w:r>
            <w:r w:rsidR="000F3257">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xml:space="preserve">– wzrost popularności </w:t>
            </w:r>
            <w:r w:rsidRPr="00B20D8D">
              <w:rPr>
                <w:rFonts w:cstheme="minorHAnsi"/>
                <w:color w:val="000000" w:themeColor="text1"/>
                <w:sz w:val="20"/>
                <w:szCs w:val="20"/>
              </w:rPr>
              <w:lastRenderedPageBreak/>
              <w:t>powieści i malarstwa historycznego</w:t>
            </w:r>
            <w:r w:rsidR="000F3257">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Młoda Polska i jej wkład w rozwój k</w:t>
            </w:r>
            <w:r w:rsidR="008448A4">
              <w:rPr>
                <w:rFonts w:cstheme="minorHAnsi"/>
                <w:color w:val="000000" w:themeColor="text1"/>
                <w:sz w:val="20"/>
                <w:szCs w:val="20"/>
              </w:rPr>
              <w:t>ultury polskiej przełomu wieków</w:t>
            </w:r>
            <w:r w:rsidR="000F3257">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początki kultury masowej na ziemiach polskich</w:t>
            </w:r>
            <w:r w:rsidR="000F3257">
              <w:rPr>
                <w:rFonts w:cstheme="minorHAnsi"/>
                <w:color w:val="000000" w:themeColor="text1"/>
                <w:sz w:val="20"/>
                <w:szCs w:val="20"/>
              </w:rPr>
              <w:t>;</w:t>
            </w:r>
          </w:p>
          <w:p w:rsidR="004F4EC3" w:rsidRPr="00B20D8D" w:rsidRDefault="004F4EC3" w:rsidP="00F141F6">
            <w:pPr>
              <w:spacing w:after="0"/>
              <w:rPr>
                <w:rFonts w:cstheme="minorHAnsi"/>
                <w:i/>
                <w:color w:val="000000" w:themeColor="text1"/>
                <w:sz w:val="20"/>
                <w:szCs w:val="20"/>
              </w:rPr>
            </w:pPr>
            <w:r w:rsidRPr="00B20D8D">
              <w:rPr>
                <w:rFonts w:cstheme="minorHAnsi"/>
                <w:color w:val="000000" w:themeColor="text1"/>
                <w:sz w:val="20"/>
                <w:szCs w:val="20"/>
              </w:rPr>
              <w:t>– znaczenie terminów:</w:t>
            </w:r>
            <w:r w:rsidRPr="00B20D8D">
              <w:rPr>
                <w:rFonts w:cstheme="minorHAnsi"/>
                <w:i/>
                <w:color w:val="000000" w:themeColor="text1"/>
                <w:sz w:val="20"/>
                <w:szCs w:val="20"/>
              </w:rPr>
              <w:t xml:space="preserve"> </w:t>
            </w:r>
            <w:r w:rsidR="000F3257" w:rsidRPr="00AC7400">
              <w:rPr>
                <w:rFonts w:cstheme="minorHAnsi"/>
                <w:i/>
                <w:sz w:val="20"/>
                <w:szCs w:val="20"/>
              </w:rPr>
              <w:t>pozytywizm, praca organiczna, praca u podstaw,</w:t>
            </w:r>
            <w:r w:rsidR="000F3257">
              <w:rPr>
                <w:rFonts w:cstheme="minorHAnsi"/>
                <w:i/>
                <w:color w:val="00B050"/>
                <w:sz w:val="20"/>
                <w:szCs w:val="20"/>
              </w:rPr>
              <w:t xml:space="preserve"> </w:t>
            </w:r>
            <w:r w:rsidRPr="00B20D8D">
              <w:rPr>
                <w:rFonts w:cstheme="minorHAnsi"/>
                <w:i/>
                <w:color w:val="000000" w:themeColor="text1"/>
                <w:sz w:val="20"/>
                <w:szCs w:val="20"/>
              </w:rPr>
              <w:t>modernizm, Młoda Polska, realizm</w:t>
            </w:r>
            <w:r w:rsidRPr="00B20D8D">
              <w:rPr>
                <w:rFonts w:cstheme="minorHAnsi"/>
                <w:color w:val="000000" w:themeColor="text1"/>
                <w:sz w:val="20"/>
                <w:szCs w:val="20"/>
              </w:rPr>
              <w:t xml:space="preserve">, </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postacie historyczne: Bolesław Prus, Henryk Sienkiewicz, Maria Konopnicka, Jan Matejko, Stanisław Wyspiański, Helena Modrzejewska</w:t>
            </w:r>
            <w:r w:rsidR="00793DF9">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opisuje formowanie się nowoczesnej świ</w:t>
            </w:r>
            <w:r w:rsidR="00BF4EB1">
              <w:rPr>
                <w:rFonts w:cstheme="minorHAnsi"/>
                <w:color w:val="000000" w:themeColor="text1"/>
                <w:sz w:val="20"/>
                <w:szCs w:val="20"/>
              </w:rPr>
              <w:t>adomości narodowej Polaków (XXIII</w:t>
            </w:r>
            <w:r w:rsidRPr="00B20D8D">
              <w:rPr>
                <w:rFonts w:cstheme="minorHAnsi"/>
                <w:color w:val="000000" w:themeColor="text1"/>
                <w:sz w:val="20"/>
                <w:szCs w:val="20"/>
              </w:rPr>
              <w:t>.3)</w:t>
            </w:r>
          </w:p>
          <w:p w:rsidR="004F4EC3" w:rsidRPr="00B20D8D" w:rsidRDefault="004F4EC3"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4C2AAA" w:rsidRPr="00E552FD" w:rsidRDefault="004C2AAA" w:rsidP="00F141F6">
            <w:pPr>
              <w:autoSpaceDE w:val="0"/>
              <w:autoSpaceDN w:val="0"/>
              <w:adjustRightInd w:val="0"/>
              <w:spacing w:after="0"/>
              <w:rPr>
                <w:rFonts w:cs="Humanst521EU-Normal"/>
              </w:rPr>
            </w:pPr>
            <w:r w:rsidRPr="00E552FD">
              <w:rPr>
                <w:rFonts w:cs="Humanst521EU-Normal"/>
              </w:rPr>
              <w:t>− wyjaśnia znaczenie terminów: pozytywizm,</w:t>
            </w:r>
            <w:r w:rsidR="00E552FD" w:rsidRPr="00E552FD">
              <w:rPr>
                <w:rFonts w:cs="Humanst521EU-Normal"/>
              </w:rPr>
              <w:t xml:space="preserve"> </w:t>
            </w:r>
            <w:r w:rsidRPr="00E552FD">
              <w:rPr>
                <w:rFonts w:cs="Humanst521EU-Normal"/>
              </w:rPr>
              <w:t>praca organiczna, praca u podstaw, Młoda Polska, modernizm</w:t>
            </w:r>
            <w:r w:rsidR="00E552FD" w:rsidRPr="00E552FD">
              <w:rPr>
                <w:rFonts w:cs="Humanst521EU-Normal"/>
              </w:rPr>
              <w:t>, realizm;</w:t>
            </w:r>
          </w:p>
          <w:p w:rsidR="004C2AAA" w:rsidRPr="004C2AAA" w:rsidRDefault="004C2AAA" w:rsidP="00F141F6">
            <w:pPr>
              <w:autoSpaceDE w:val="0"/>
              <w:autoSpaceDN w:val="0"/>
              <w:adjustRightInd w:val="0"/>
              <w:spacing w:after="0"/>
              <w:rPr>
                <w:rFonts w:cs="Humanst521EU-Normal"/>
                <w:color w:val="00B0F0"/>
              </w:rPr>
            </w:pPr>
            <w:r w:rsidRPr="00E552FD">
              <w:rPr>
                <w:rFonts w:cs="Humanst521EU-Normal"/>
              </w:rPr>
              <w:t>− identyfikuje postacie:</w:t>
            </w:r>
            <w:r w:rsidRPr="004C2AAA">
              <w:rPr>
                <w:rFonts w:cs="Humanst521EU-Normal"/>
                <w:color w:val="00B0F0"/>
              </w:rPr>
              <w:t xml:space="preserve"> </w:t>
            </w:r>
            <w:r w:rsidRPr="00E552FD">
              <w:rPr>
                <w:rFonts w:cs="Humanst521EU-Normal"/>
              </w:rPr>
              <w:t>Henryka Sienkiewicza, Bolesława Prusa, Władysława</w:t>
            </w:r>
            <w:r w:rsidR="00E552FD" w:rsidRPr="00E552FD">
              <w:rPr>
                <w:rFonts w:cs="Humanst521EU-Normal"/>
              </w:rPr>
              <w:t xml:space="preserve"> </w:t>
            </w:r>
            <w:r w:rsidRPr="00E552FD">
              <w:rPr>
                <w:rFonts w:cs="Humanst521EU-Normal"/>
              </w:rPr>
              <w:t xml:space="preserve">Reymonta, </w:t>
            </w:r>
            <w:r w:rsidR="00326D6F">
              <w:rPr>
                <w:rFonts w:cs="Humanst521EU-Normal"/>
              </w:rPr>
              <w:t>Elizy Orzeszkowej</w:t>
            </w:r>
            <w:r w:rsidR="00E552FD">
              <w:rPr>
                <w:rFonts w:cs="Humanst521EU-Normal"/>
              </w:rPr>
              <w:t xml:space="preserve">, </w:t>
            </w:r>
            <w:r w:rsidR="00326D6F">
              <w:rPr>
                <w:rFonts w:cs="Humanst521EU-Normal"/>
              </w:rPr>
              <w:t>Jana Matejki</w:t>
            </w:r>
            <w:r w:rsidR="00DB4A5F">
              <w:rPr>
                <w:rFonts w:cs="Humanst521EU-Normal"/>
              </w:rPr>
              <w:t>, Marii</w:t>
            </w:r>
            <w:r w:rsidR="000F3257">
              <w:rPr>
                <w:rFonts w:cs="Humanst521EU-Normal"/>
              </w:rPr>
              <w:t xml:space="preserve"> Konopnickiej</w:t>
            </w:r>
            <w:r w:rsidR="00E552FD" w:rsidRPr="00E552FD">
              <w:rPr>
                <w:rFonts w:cs="Humanst521EU-Normal"/>
              </w:rPr>
              <w:t>,</w:t>
            </w:r>
            <w:r w:rsidR="00E552FD">
              <w:rPr>
                <w:rFonts w:cs="Humanst521EU-Normal"/>
                <w:color w:val="00B0F0"/>
              </w:rPr>
              <w:t xml:space="preserve"> </w:t>
            </w:r>
            <w:r w:rsidRPr="00E552FD">
              <w:rPr>
                <w:rFonts w:cs="Humanst521EU-Normal"/>
              </w:rPr>
              <w:t xml:space="preserve">Stanisława </w:t>
            </w:r>
            <w:r w:rsidRPr="00E552FD">
              <w:rPr>
                <w:rFonts w:cs="Humanst521EU-Normal"/>
              </w:rPr>
              <w:lastRenderedPageBreak/>
              <w:t>Wyspiańskiego, Stefana Żeromskiego</w:t>
            </w:r>
            <w:r w:rsidR="00E552FD">
              <w:rPr>
                <w:rFonts w:cs="Humanst521EU-Normal"/>
              </w:rPr>
              <w:t>;</w:t>
            </w:r>
          </w:p>
          <w:p w:rsidR="004C2AAA" w:rsidRPr="00AE7CE9" w:rsidRDefault="004C2AAA" w:rsidP="00F141F6">
            <w:pPr>
              <w:autoSpaceDE w:val="0"/>
              <w:autoSpaceDN w:val="0"/>
              <w:adjustRightInd w:val="0"/>
              <w:spacing w:after="0"/>
              <w:rPr>
                <w:rFonts w:cs="Humanst521EU-Normal"/>
              </w:rPr>
            </w:pPr>
            <w:r w:rsidRPr="00AE7CE9">
              <w:rPr>
                <w:rFonts w:cs="Humanst521EU-Normal"/>
              </w:rPr>
              <w:t>− wyjaśnia, dlaczego Galicja stała się centrum polskiej nauki i kultury</w:t>
            </w:r>
            <w:r w:rsidR="00AE7CE9" w:rsidRPr="00AE7CE9">
              <w:rPr>
                <w:rFonts w:cs="Humanst521EU-Normal"/>
              </w:rPr>
              <w:t>;</w:t>
            </w:r>
          </w:p>
          <w:p w:rsidR="004C2AAA" w:rsidRPr="00E552FD" w:rsidRDefault="004C2AAA" w:rsidP="00F141F6">
            <w:pPr>
              <w:autoSpaceDE w:val="0"/>
              <w:autoSpaceDN w:val="0"/>
              <w:adjustRightInd w:val="0"/>
              <w:spacing w:after="0"/>
              <w:rPr>
                <w:rFonts w:cs="Humanst521EU-Normal"/>
              </w:rPr>
            </w:pPr>
            <w:r w:rsidRPr="00E552FD">
              <w:rPr>
                <w:rFonts w:cs="Humanst521EU-Normal"/>
              </w:rPr>
              <w:t>− podaje przykłady literatury i malarstwa</w:t>
            </w:r>
            <w:r w:rsidR="00E552FD" w:rsidRPr="00E552FD">
              <w:rPr>
                <w:rFonts w:cs="Humanst521EU-Normal"/>
              </w:rPr>
              <w:t xml:space="preserve"> </w:t>
            </w:r>
            <w:r w:rsidRPr="00E552FD">
              <w:rPr>
                <w:rFonts w:cs="Humanst521EU-Normal"/>
              </w:rPr>
              <w:t>tworzonego ku pokrzepieniu serc</w:t>
            </w:r>
            <w:r w:rsidR="00E552FD" w:rsidRPr="00E552FD">
              <w:rPr>
                <w:rFonts w:cs="Humanst521EU-Normal"/>
              </w:rPr>
              <w:t>;</w:t>
            </w:r>
          </w:p>
          <w:p w:rsidR="004C2AAA" w:rsidRPr="00AE7CE9" w:rsidRDefault="004C2AAA" w:rsidP="00F141F6">
            <w:pPr>
              <w:autoSpaceDE w:val="0"/>
              <w:autoSpaceDN w:val="0"/>
              <w:adjustRightInd w:val="0"/>
              <w:spacing w:after="0"/>
              <w:rPr>
                <w:rFonts w:cs="Humanst521EU-Normal"/>
              </w:rPr>
            </w:pPr>
            <w:r w:rsidRPr="00AE7CE9">
              <w:rPr>
                <w:rFonts w:cs="Humanst521EU-Normal"/>
              </w:rPr>
              <w:t>− wyjaśnia, na czym polegał</w:t>
            </w:r>
            <w:r w:rsidR="00E552FD" w:rsidRPr="00AE7CE9">
              <w:rPr>
                <w:rFonts w:cs="Humanst521EU-Normal"/>
              </w:rPr>
              <w:t xml:space="preserve">o </w:t>
            </w:r>
            <w:r w:rsidR="00AE7CE9" w:rsidRPr="00AE7CE9">
              <w:rPr>
                <w:rFonts w:cs="Humanst521EU-Normal"/>
              </w:rPr>
              <w:t>tworzenie dzieł</w:t>
            </w:r>
            <w:r w:rsidRPr="00AE7CE9">
              <w:rPr>
                <w:rFonts w:cs="Humanst521EU-Normal"/>
              </w:rPr>
              <w:t xml:space="preserve"> ku pokrzepieniu serc</w:t>
            </w:r>
            <w:r w:rsidR="00AE7CE9" w:rsidRPr="00AE7CE9">
              <w:rPr>
                <w:rFonts w:cs="Humanst521EU-Normal"/>
              </w:rPr>
              <w:t>;</w:t>
            </w:r>
          </w:p>
          <w:p w:rsidR="004C2AAA" w:rsidRPr="00AE7CE9" w:rsidRDefault="004C2AAA" w:rsidP="00F141F6">
            <w:pPr>
              <w:autoSpaceDE w:val="0"/>
              <w:autoSpaceDN w:val="0"/>
              <w:adjustRightInd w:val="0"/>
              <w:spacing w:after="0"/>
              <w:rPr>
                <w:rFonts w:cs="Humanst521EU-Normal"/>
              </w:rPr>
            </w:pPr>
            <w:r w:rsidRPr="00AE7CE9">
              <w:rPr>
                <w:rFonts w:cs="Humanst521EU-Normal"/>
              </w:rPr>
              <w:t>− wymienia cechy kultury masowej na ziemiach polskich przełomu XIX i XX w.</w:t>
            </w:r>
            <w:r w:rsidR="00AE7CE9" w:rsidRPr="00AE7CE9">
              <w:rPr>
                <w:rFonts w:cs="Humanst521EU-Normal"/>
              </w:rPr>
              <w:t>;</w:t>
            </w:r>
          </w:p>
          <w:p w:rsidR="004F4EC3" w:rsidRPr="00AE7CE9" w:rsidRDefault="004C2AAA" w:rsidP="00F141F6">
            <w:pPr>
              <w:spacing w:after="0"/>
              <w:rPr>
                <w:rFonts w:cstheme="minorHAnsi"/>
                <w:sz w:val="20"/>
                <w:szCs w:val="20"/>
              </w:rPr>
            </w:pPr>
            <w:r w:rsidRPr="00AE7CE9">
              <w:rPr>
                <w:rFonts w:cs="Humanst521EU-Normal"/>
              </w:rPr>
              <w:t>− charakteryzuje kulturę Młodej Polski</w:t>
            </w:r>
            <w:r w:rsidR="00AE7CE9">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4C2AAA" w:rsidRPr="00E552FD" w:rsidRDefault="004C2AAA" w:rsidP="00F141F6">
            <w:pPr>
              <w:autoSpaceDE w:val="0"/>
              <w:autoSpaceDN w:val="0"/>
              <w:adjustRightInd w:val="0"/>
              <w:spacing w:after="0"/>
              <w:rPr>
                <w:rFonts w:cs="Humanst521EU-Normal"/>
              </w:rPr>
            </w:pPr>
            <w:r w:rsidRPr="00E552FD">
              <w:rPr>
                <w:rFonts w:cs="Humanst521EU-Normal"/>
              </w:rPr>
              <w:lastRenderedPageBreak/>
              <w:t>− wyjaśnia znaczenie terminów: literatura</w:t>
            </w:r>
            <w:r w:rsidR="00E552FD" w:rsidRPr="00E552FD">
              <w:rPr>
                <w:rFonts w:cs="Humanst521EU-Normal"/>
              </w:rPr>
              <w:t xml:space="preserve"> </w:t>
            </w:r>
            <w:r w:rsidRPr="00E552FD">
              <w:rPr>
                <w:rFonts w:cs="Humanst521EU-Normal"/>
              </w:rPr>
              <w:t xml:space="preserve">postyczniowa, </w:t>
            </w:r>
            <w:r w:rsidR="00E552FD">
              <w:rPr>
                <w:rFonts w:cs="Humanst521EU-Normal"/>
              </w:rPr>
              <w:t xml:space="preserve">ogródki jordanowskie, </w:t>
            </w:r>
            <w:r w:rsidR="00E552FD" w:rsidRPr="00E552FD">
              <w:rPr>
                <w:rFonts w:cs="Humanst521EU-Normal"/>
              </w:rPr>
              <w:t>skauting;</w:t>
            </w:r>
          </w:p>
          <w:p w:rsidR="004C2AAA" w:rsidRPr="00E552FD" w:rsidRDefault="004C2AAA" w:rsidP="00F141F6">
            <w:pPr>
              <w:autoSpaceDE w:val="0"/>
              <w:autoSpaceDN w:val="0"/>
              <w:adjustRightInd w:val="0"/>
              <w:spacing w:after="0"/>
              <w:rPr>
                <w:rFonts w:cs="Humanst521EU-Normal"/>
              </w:rPr>
            </w:pPr>
            <w:r w:rsidRPr="00E552FD">
              <w:rPr>
                <w:rFonts w:cs="Humanst521EU-Normal"/>
              </w:rPr>
              <w:t>− identyfikuje postacie</w:t>
            </w:r>
            <w:r w:rsidR="00E552FD" w:rsidRPr="00E552FD">
              <w:rPr>
                <w:rFonts w:cs="Humanst521EU-Normal"/>
              </w:rPr>
              <w:t>:</w:t>
            </w:r>
            <w:r w:rsidR="00AE7CE9">
              <w:rPr>
                <w:rFonts w:cs="Humanst521EU-Normal"/>
              </w:rPr>
              <w:t xml:space="preserve"> </w:t>
            </w:r>
            <w:r w:rsidRPr="00E552FD">
              <w:rPr>
                <w:rFonts w:cs="Humanst521EU-Normal"/>
              </w:rPr>
              <w:t>Henryka Jordana, Andrzeja Małkowskiego</w:t>
            </w:r>
            <w:r w:rsidR="00BE6939">
              <w:rPr>
                <w:rFonts w:cs="Humanst521EU-Normal"/>
              </w:rPr>
              <w:t>, Kazimierza Prószyńskiego</w:t>
            </w:r>
            <w:r w:rsidR="000F3257">
              <w:rPr>
                <w:rFonts w:cs="Humanst521EU-Normal"/>
              </w:rPr>
              <w:t>, Heleny Modrzejewskiej</w:t>
            </w:r>
            <w:r w:rsidR="00E552FD">
              <w:rPr>
                <w:rFonts w:cs="Humanst521EU-Normal"/>
              </w:rPr>
              <w:t>;</w:t>
            </w:r>
          </w:p>
          <w:p w:rsidR="004C2AAA" w:rsidRPr="00CF3FEF" w:rsidRDefault="004C2AAA" w:rsidP="00F141F6">
            <w:pPr>
              <w:autoSpaceDE w:val="0"/>
              <w:autoSpaceDN w:val="0"/>
              <w:adjustRightInd w:val="0"/>
              <w:spacing w:after="0"/>
              <w:rPr>
                <w:rFonts w:cs="Humanst521EU-Normal"/>
              </w:rPr>
            </w:pPr>
            <w:r w:rsidRPr="00CF3FEF">
              <w:rPr>
                <w:rFonts w:cs="Humanst521EU-Normal"/>
              </w:rPr>
              <w:t xml:space="preserve">− wyjaśnia, jaki wpływ na przemiany </w:t>
            </w:r>
            <w:r w:rsidRPr="00CF3FEF">
              <w:rPr>
                <w:rFonts w:cs="Humanst521EU-Normal"/>
              </w:rPr>
              <w:lastRenderedPageBreak/>
              <w:t>światopoglądowe miała klęska powstania styczniowego</w:t>
            </w:r>
            <w:r w:rsidR="00CF3FEF" w:rsidRPr="00CF3FEF">
              <w:rPr>
                <w:rFonts w:cs="Humanst521EU-Normal"/>
              </w:rPr>
              <w:t>;</w:t>
            </w:r>
          </w:p>
          <w:p w:rsidR="004C2AAA" w:rsidRPr="00CF3FEF" w:rsidRDefault="004C2AAA" w:rsidP="00F141F6">
            <w:pPr>
              <w:autoSpaceDE w:val="0"/>
              <w:autoSpaceDN w:val="0"/>
              <w:adjustRightInd w:val="0"/>
              <w:spacing w:after="0"/>
              <w:rPr>
                <w:rFonts w:cs="Humanst521EU-Normal"/>
              </w:rPr>
            </w:pPr>
            <w:r w:rsidRPr="00CF3FEF">
              <w:rPr>
                <w:rFonts w:cs="Humanst521EU-Normal"/>
              </w:rPr>
              <w:t>− wyjaśnia, jaką rolę miało popularyzowanie historii wśród Polaków pod zaborami</w:t>
            </w:r>
            <w:r w:rsidR="00CF3FEF">
              <w:rPr>
                <w:rFonts w:cs="Humanst521EU-Normal"/>
              </w:rPr>
              <w:t>;</w:t>
            </w:r>
          </w:p>
          <w:p w:rsidR="004C2AAA" w:rsidRPr="00CF3FEF" w:rsidRDefault="004C2AAA" w:rsidP="00F141F6">
            <w:pPr>
              <w:autoSpaceDE w:val="0"/>
              <w:autoSpaceDN w:val="0"/>
              <w:adjustRightInd w:val="0"/>
              <w:spacing w:after="0"/>
              <w:rPr>
                <w:rFonts w:cs="Humanst521EU-Normal"/>
              </w:rPr>
            </w:pPr>
            <w:r w:rsidRPr="00CF3FEF">
              <w:rPr>
                <w:rFonts w:cs="Humanst521EU-Normal"/>
              </w:rPr>
              <w:t>− charakteryzuje sztukę polską przełomu XIX i XX w.</w:t>
            </w:r>
            <w:r w:rsidR="00CF3FEF">
              <w:rPr>
                <w:rFonts w:cs="Humanst521EU-Normal"/>
              </w:rPr>
              <w:t>;</w:t>
            </w:r>
          </w:p>
          <w:p w:rsidR="004F4EC3" w:rsidRPr="00CF3FEF" w:rsidRDefault="004C2AAA" w:rsidP="00F141F6">
            <w:pPr>
              <w:spacing w:after="0"/>
              <w:rPr>
                <w:rFonts w:cstheme="minorHAnsi"/>
                <w:sz w:val="20"/>
                <w:szCs w:val="20"/>
              </w:rPr>
            </w:pPr>
            <w:r w:rsidRPr="00CF3FEF">
              <w:rPr>
                <w:rFonts w:cs="Humanst521EU-Normal"/>
              </w:rPr>
              <w:t>− ocenia skuteczność tworzenia literatury i malarstwa ku pokrzepieniu serc</w:t>
            </w:r>
            <w:r w:rsidR="00CF3FEF">
              <w:rPr>
                <w:rFonts w:cs="Humanst521EU-Normal"/>
              </w:rPr>
              <w:t>.</w:t>
            </w:r>
          </w:p>
        </w:tc>
      </w:tr>
      <w:tr w:rsidR="007C2753"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2753" w:rsidRPr="00B20D8D" w:rsidRDefault="007C2753" w:rsidP="00F141F6">
            <w:pPr>
              <w:spacing w:after="0"/>
              <w:jc w:val="center"/>
              <w:rPr>
                <w:rFonts w:cstheme="minorHAnsi"/>
                <w:color w:val="000000" w:themeColor="text1"/>
                <w:sz w:val="20"/>
                <w:szCs w:val="20"/>
              </w:rPr>
            </w:pPr>
            <w:r w:rsidRPr="00B20D8D">
              <w:rPr>
                <w:rFonts w:cstheme="minorHAnsi"/>
                <w:b/>
                <w:color w:val="000000" w:themeColor="text1"/>
                <w:sz w:val="20"/>
                <w:szCs w:val="20"/>
              </w:rPr>
              <w:lastRenderedPageBreak/>
              <w:t>Rozdział V: I wojna światowa</w:t>
            </w:r>
          </w:p>
        </w:tc>
      </w:tr>
      <w:tr w:rsidR="004F4EC3"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xml:space="preserve">1. Świat na drodze ku wojnie </w:t>
            </w:r>
          </w:p>
        </w:tc>
        <w:tc>
          <w:tcPr>
            <w:tcW w:w="2551" w:type="dxa"/>
            <w:tcBorders>
              <w:top w:val="single" w:sz="4" w:space="0" w:color="auto"/>
              <w:left w:val="single" w:sz="4" w:space="0" w:color="auto"/>
              <w:bottom w:val="single" w:sz="4" w:space="0" w:color="auto"/>
              <w:right w:val="single" w:sz="4" w:space="0" w:color="auto"/>
            </w:tcBorders>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rola nowych mocarstw (Stany Zjednoczone, Niemcy i Japonia) w zmianie układu sił na świecie</w:t>
            </w:r>
            <w:r w:rsidR="000F3257">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wyścig zbrojeń – nowe rozwiąz</w:t>
            </w:r>
            <w:r w:rsidR="0094763A">
              <w:rPr>
                <w:rFonts w:cstheme="minorHAnsi"/>
                <w:color w:val="000000" w:themeColor="text1"/>
                <w:sz w:val="20"/>
                <w:szCs w:val="20"/>
              </w:rPr>
              <w:t>ania techniczne w służbie armii;</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narastanie konfliktów politycznych, gospodarczych i militarnych między mocarstwami europejskimi</w:t>
            </w:r>
            <w:r w:rsidR="0094763A">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t>– powstanie trójprzymierza i trójporozumienia</w:t>
            </w:r>
            <w:r w:rsidR="0094763A">
              <w:rPr>
                <w:rFonts w:cstheme="minorHAnsi"/>
                <w:color w:val="000000" w:themeColor="text1"/>
                <w:sz w:val="20"/>
                <w:szCs w:val="20"/>
              </w:rPr>
              <w:t>;</w:t>
            </w:r>
          </w:p>
          <w:p w:rsidR="004F4EC3" w:rsidRPr="00B20D8D" w:rsidRDefault="004F4EC3" w:rsidP="00985EF3">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znaczenie terminów: </w:t>
            </w:r>
            <w:r w:rsidRPr="00B20D8D">
              <w:rPr>
                <w:rFonts w:cstheme="minorHAnsi"/>
                <w:i/>
                <w:color w:val="000000" w:themeColor="text1"/>
                <w:sz w:val="20"/>
                <w:szCs w:val="20"/>
              </w:rPr>
              <w:t>trójprzymierze</w:t>
            </w:r>
            <w:r w:rsidRPr="00B20D8D">
              <w:rPr>
                <w:rFonts w:cstheme="minorHAnsi"/>
                <w:color w:val="000000" w:themeColor="text1"/>
                <w:sz w:val="20"/>
                <w:szCs w:val="20"/>
              </w:rPr>
              <w:t>,</w:t>
            </w:r>
            <w:r w:rsidRPr="00B20D8D">
              <w:rPr>
                <w:rFonts w:cstheme="minorHAnsi"/>
                <w:i/>
                <w:color w:val="000000" w:themeColor="text1"/>
                <w:sz w:val="20"/>
                <w:szCs w:val="20"/>
              </w:rPr>
              <w:t xml:space="preserve"> trójporozumienie</w:t>
            </w:r>
            <w:r w:rsidR="0094763A">
              <w:rPr>
                <w:rFonts w:cstheme="minorHAnsi"/>
                <w: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4F4EC3" w:rsidRPr="00B20D8D" w:rsidRDefault="004F4EC3"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wymienia główne przyczyny wojny (XX</w:t>
            </w:r>
            <w:r w:rsidR="00BF4EB1">
              <w:rPr>
                <w:rFonts w:cstheme="minorHAnsi"/>
                <w:color w:val="000000" w:themeColor="text1"/>
                <w:sz w:val="20"/>
                <w:szCs w:val="20"/>
              </w:rPr>
              <w:t>I</w:t>
            </w:r>
            <w:r w:rsidRPr="00B20D8D">
              <w:rPr>
                <w:rFonts w:cstheme="minorHAnsi"/>
                <w:color w:val="000000" w:themeColor="text1"/>
                <w:sz w:val="20"/>
                <w:szCs w:val="20"/>
              </w:rPr>
              <w:t>V.</w:t>
            </w:r>
            <w:r w:rsidR="00BF4EB1">
              <w:rPr>
                <w:rFonts w:cstheme="minorHAnsi"/>
                <w:color w:val="000000" w:themeColor="text1"/>
                <w:sz w:val="20"/>
                <w:szCs w:val="20"/>
              </w:rPr>
              <w:t>1</w:t>
            </w:r>
            <w:r w:rsidRPr="00B20D8D">
              <w:rPr>
                <w:rFonts w:cstheme="minorHAnsi"/>
                <w:color w:val="000000" w:themeColor="text1"/>
                <w:sz w:val="20"/>
                <w:szCs w:val="20"/>
              </w:rPr>
              <w:t>)</w:t>
            </w:r>
          </w:p>
          <w:p w:rsidR="004F4EC3" w:rsidRPr="00B20D8D" w:rsidRDefault="004F4EC3"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7C2753" w:rsidRDefault="00ED20F7" w:rsidP="00F141F6">
            <w:pPr>
              <w:autoSpaceDE w:val="0"/>
              <w:autoSpaceDN w:val="0"/>
              <w:adjustRightInd w:val="0"/>
              <w:spacing w:after="0"/>
              <w:rPr>
                <w:rFonts w:cs="Humanst521EU-Normal"/>
              </w:rPr>
            </w:pPr>
            <w:r w:rsidRPr="0048458D">
              <w:rPr>
                <w:rFonts w:cs="Humanst521EU-Normal"/>
              </w:rPr>
              <w:t>−</w:t>
            </w:r>
            <w:r w:rsidR="00440BDE">
              <w:rPr>
                <w:rFonts w:cs="Humanst521EU-Normal"/>
              </w:rPr>
              <w:t xml:space="preserve"> wyjaśnia znaczenie terminów: </w:t>
            </w:r>
            <w:r w:rsidRPr="0048458D">
              <w:rPr>
                <w:rFonts w:cs="Humanst521EU-Normal"/>
              </w:rPr>
              <w:t>trójprzymierze/państwa centralne, trójporozumienie/ententa;</w:t>
            </w:r>
          </w:p>
          <w:p w:rsidR="006E2E53" w:rsidRPr="00615740" w:rsidRDefault="00D252E3" w:rsidP="00F141F6">
            <w:pPr>
              <w:autoSpaceDE w:val="0"/>
              <w:autoSpaceDN w:val="0"/>
              <w:adjustRightInd w:val="0"/>
              <w:spacing w:after="0"/>
              <w:rPr>
                <w:rFonts w:cs="Humanst521EU-Normal"/>
              </w:rPr>
            </w:pPr>
            <w:r w:rsidRPr="00440BDE">
              <w:rPr>
                <w:rFonts w:cs="Humanst521EU-Normal"/>
              </w:rPr>
              <w:t xml:space="preserve">− </w:t>
            </w:r>
            <w:r w:rsidR="006E2E53" w:rsidRPr="00615740">
              <w:rPr>
                <w:rFonts w:cs="Humanst521EU-Normal"/>
              </w:rPr>
              <w:t>zna daty: zawarcia trójprzymierza (1882), pow</w:t>
            </w:r>
            <w:r w:rsidR="006E2E53">
              <w:rPr>
                <w:rFonts w:cs="Humanst521EU-Normal"/>
              </w:rPr>
              <w:t>stania trójporozumienia (1907);</w:t>
            </w:r>
          </w:p>
          <w:p w:rsidR="0048458D" w:rsidRPr="0048458D" w:rsidRDefault="00ED20F7" w:rsidP="00F141F6">
            <w:pPr>
              <w:autoSpaceDE w:val="0"/>
              <w:autoSpaceDN w:val="0"/>
              <w:adjustRightInd w:val="0"/>
              <w:spacing w:after="0"/>
              <w:rPr>
                <w:rFonts w:cs="Humanst521EU-Normal"/>
              </w:rPr>
            </w:pPr>
            <w:r w:rsidRPr="0048458D">
              <w:rPr>
                <w:rFonts w:cs="Humanst521EU-Normal"/>
              </w:rPr>
              <w:t>− wskazuje na mapie państwa należące do</w:t>
            </w:r>
            <w:r w:rsidR="0048458D" w:rsidRPr="0048458D">
              <w:rPr>
                <w:rFonts w:cs="Humanst521EU-Normal"/>
              </w:rPr>
              <w:t xml:space="preserve">  </w:t>
            </w:r>
            <w:r w:rsidRPr="0048458D">
              <w:rPr>
                <w:rFonts w:cs="Humanst521EU-Normal"/>
              </w:rPr>
              <w:t>tró</w:t>
            </w:r>
            <w:r w:rsidR="0048458D" w:rsidRPr="0048458D">
              <w:rPr>
                <w:rFonts w:cs="Humanst521EU-Normal"/>
              </w:rPr>
              <w:t>jprzymierza i trójporozumienia;</w:t>
            </w:r>
          </w:p>
          <w:p w:rsidR="00ED20F7" w:rsidRPr="0048458D" w:rsidRDefault="00ED20F7" w:rsidP="00F141F6">
            <w:pPr>
              <w:autoSpaceDE w:val="0"/>
              <w:autoSpaceDN w:val="0"/>
              <w:adjustRightInd w:val="0"/>
              <w:spacing w:after="0"/>
              <w:rPr>
                <w:rFonts w:cs="Humanst521EU-Normal"/>
              </w:rPr>
            </w:pPr>
            <w:r w:rsidRPr="0048458D">
              <w:rPr>
                <w:rFonts w:cs="Humanst521EU-Normal"/>
              </w:rPr>
              <w:t>− wskazuje cele trójprzymierza i trójporozumienia</w:t>
            </w:r>
            <w:r w:rsidR="0048458D" w:rsidRPr="0048458D">
              <w:rPr>
                <w:rFonts w:cs="Humanst521EU-Normal"/>
              </w:rPr>
              <w:t>;</w:t>
            </w:r>
          </w:p>
          <w:p w:rsidR="00ED20F7" w:rsidRPr="0048458D" w:rsidRDefault="00ED20F7" w:rsidP="00F141F6">
            <w:pPr>
              <w:autoSpaceDE w:val="0"/>
              <w:autoSpaceDN w:val="0"/>
              <w:adjustRightInd w:val="0"/>
              <w:spacing w:after="0"/>
              <w:rPr>
                <w:rFonts w:cs="Humanst521EU-Normal"/>
              </w:rPr>
            </w:pPr>
            <w:r w:rsidRPr="0048458D">
              <w:rPr>
                <w:rFonts w:cs="Humanst521EU-Normal"/>
              </w:rPr>
              <w:t>− wyjaśnia, na czym polegał wyścig zbrojeń</w:t>
            </w:r>
            <w:r w:rsidR="0048458D" w:rsidRPr="0048458D">
              <w:rPr>
                <w:rFonts w:cs="Humanst521EU-Normal"/>
              </w:rPr>
              <w:t>;</w:t>
            </w:r>
          </w:p>
          <w:p w:rsidR="00ED20F7" w:rsidRPr="00440BDE" w:rsidRDefault="00ED20F7" w:rsidP="00F141F6">
            <w:pPr>
              <w:autoSpaceDE w:val="0"/>
              <w:autoSpaceDN w:val="0"/>
              <w:adjustRightInd w:val="0"/>
              <w:spacing w:after="0"/>
              <w:rPr>
                <w:rFonts w:cs="Humanst521EU-Normal"/>
              </w:rPr>
            </w:pPr>
            <w:r w:rsidRPr="00440BDE">
              <w:rPr>
                <w:rFonts w:cs="Humanst521EU-Normal"/>
              </w:rPr>
              <w:t xml:space="preserve">− omawia przyczyny narastania konfliktów </w:t>
            </w:r>
            <w:r w:rsidRPr="00440BDE">
              <w:rPr>
                <w:rFonts w:cs="Humanst521EU-Normal"/>
              </w:rPr>
              <w:lastRenderedPageBreak/>
              <w:t>między europejskimi mocarstwami</w:t>
            </w:r>
            <w:r w:rsidR="00440BDE">
              <w:rPr>
                <w:rFonts w:cs="Humanst521EU-Normal"/>
              </w:rPr>
              <w:t>;</w:t>
            </w:r>
          </w:p>
          <w:p w:rsidR="002C1C48" w:rsidRPr="00F141F6" w:rsidRDefault="003B6E60" w:rsidP="00F141F6">
            <w:pPr>
              <w:spacing w:after="0"/>
              <w:rPr>
                <w:rFonts w:cs="Humanst521EU-Normal"/>
              </w:rPr>
            </w:pPr>
            <w:r w:rsidRPr="00440BDE">
              <w:rPr>
                <w:rFonts w:cs="Humanst521EU-Normal"/>
              </w:rPr>
              <w:t xml:space="preserve">− </w:t>
            </w:r>
            <w:r w:rsidR="002C1C48">
              <w:rPr>
                <w:rFonts w:cs="Humanst521EU-Normal"/>
              </w:rPr>
              <w:t>wymienia pośrednie przyczyny wybuchu</w:t>
            </w:r>
            <w:r w:rsidR="00390175">
              <w:rPr>
                <w:rFonts w:cs="Humanst521EU-Normal"/>
              </w:rPr>
              <w:br/>
            </w:r>
            <w:r w:rsidR="002C1C48">
              <w:rPr>
                <w:rFonts w:cs="Humanst521EU-Normal"/>
              </w:rPr>
              <w:t>I wojny światowej</w:t>
            </w:r>
            <w:r w:rsidR="00825851">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48458D" w:rsidRPr="0048458D" w:rsidRDefault="00ED20F7" w:rsidP="00F141F6">
            <w:pPr>
              <w:autoSpaceDE w:val="0"/>
              <w:autoSpaceDN w:val="0"/>
              <w:adjustRightInd w:val="0"/>
              <w:spacing w:after="0"/>
              <w:rPr>
                <w:rFonts w:cs="Humanst521EU-Normal"/>
              </w:rPr>
            </w:pPr>
            <w:r w:rsidRPr="0048458D">
              <w:rPr>
                <w:rFonts w:cs="Humanst521EU-Normal"/>
              </w:rPr>
              <w:lastRenderedPageBreak/>
              <w:t xml:space="preserve">− </w:t>
            </w:r>
            <w:r w:rsidR="0048458D" w:rsidRPr="0048458D">
              <w:rPr>
                <w:rFonts w:cs="Humanst521EU-Normal"/>
              </w:rPr>
              <w:t xml:space="preserve"> wyjaśnia znaczenie termin</w:t>
            </w:r>
            <w:r w:rsidR="00985EF3">
              <w:rPr>
                <w:rFonts w:cs="Humanst521EU-Normal"/>
              </w:rPr>
              <w:t>u</w:t>
            </w:r>
            <w:r w:rsidR="0048458D" w:rsidRPr="0048458D">
              <w:rPr>
                <w:rFonts w:cs="Humanst521EU-Normal"/>
              </w:rPr>
              <w:t>: pacyfizm;</w:t>
            </w:r>
          </w:p>
          <w:p w:rsidR="00ED20F7" w:rsidRPr="00440BDE" w:rsidRDefault="00ED20F7" w:rsidP="00F141F6">
            <w:pPr>
              <w:autoSpaceDE w:val="0"/>
              <w:autoSpaceDN w:val="0"/>
              <w:adjustRightInd w:val="0"/>
              <w:spacing w:after="0"/>
              <w:rPr>
                <w:rFonts w:cs="Humanst521EU-Normal"/>
              </w:rPr>
            </w:pPr>
            <w:r w:rsidRPr="00440BDE">
              <w:rPr>
                <w:rFonts w:cs="Humanst521EU-Normal"/>
              </w:rPr>
              <w:t>− wyjaśnia, jaki wpływ na ład światowy miało powstanie nowych mocarstw w drugiej połowie XIX i na początku XX w.</w:t>
            </w:r>
          </w:p>
          <w:p w:rsidR="004F4EC3" w:rsidRPr="00440BDE" w:rsidRDefault="00ED20F7" w:rsidP="00985EF3">
            <w:pPr>
              <w:autoSpaceDE w:val="0"/>
              <w:autoSpaceDN w:val="0"/>
              <w:adjustRightInd w:val="0"/>
              <w:spacing w:after="0"/>
              <w:rPr>
                <w:rFonts w:cstheme="minorHAnsi"/>
                <w:sz w:val="20"/>
                <w:szCs w:val="20"/>
              </w:rPr>
            </w:pPr>
            <w:r w:rsidRPr="00825851">
              <w:rPr>
                <w:rFonts w:cs="Humanst521EU-Normal"/>
              </w:rPr>
              <w:t>− opisuje okoliczności powstania trójprzymierza i trójporozumienia</w:t>
            </w:r>
            <w:r w:rsidR="00985EF3">
              <w:rPr>
                <w:rFonts w:cs="Humanst521EU-Normal"/>
              </w:rPr>
              <w:t>.</w:t>
            </w:r>
          </w:p>
        </w:tc>
      </w:tr>
      <w:tr w:rsidR="00440BDE"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Na frontach I wojny światowej</w:t>
            </w:r>
          </w:p>
        </w:tc>
        <w:tc>
          <w:tcPr>
            <w:tcW w:w="2551" w:type="dxa"/>
            <w:tcBorders>
              <w:top w:val="single" w:sz="4" w:space="0" w:color="auto"/>
              <w:left w:val="single" w:sz="4" w:space="0" w:color="auto"/>
              <w:bottom w:val="single" w:sz="4" w:space="0" w:color="auto"/>
              <w:right w:val="single" w:sz="4" w:space="0" w:color="auto"/>
            </w:tcBorders>
            <w:hideMark/>
          </w:tcPr>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rola zamachu w Sarajewie dla losów Europy</w:t>
            </w:r>
            <w:r w:rsidR="0094763A">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działania na froncie zachodnim (bitwy nad Marną, pod Verdun)</w:t>
            </w:r>
            <w:r w:rsidR="0094763A">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przebieg walk na froncie wschodnim (bitwy pod Tannenbergiem i Gorlicami)</w:t>
            </w:r>
            <w:r w:rsidR="0094763A">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działania wojenne na morzach i ich znaczenie dla przebiegu wojny</w:t>
            </w:r>
            <w:r w:rsidR="0094763A">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okoliczności przystąpienia Stanów Zjednoczonych do wojny</w:t>
            </w:r>
            <w:r w:rsidR="0094763A">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zakończenie działań wojennych – traktat brzeski, rozejm w Compiègne</w:t>
            </w:r>
            <w:r w:rsidR="0094763A">
              <w:rPr>
                <w:rFonts w:cstheme="minorHAnsi"/>
                <w:color w:val="000000" w:themeColor="text1"/>
                <w:sz w:val="20"/>
                <w:szCs w:val="20"/>
              </w:rPr>
              <w:t>;</w:t>
            </w:r>
          </w:p>
          <w:p w:rsidR="005A4C46" w:rsidRPr="005A4C46" w:rsidRDefault="00440BDE" w:rsidP="00F141F6">
            <w:pPr>
              <w:spacing w:after="0"/>
              <w:rPr>
                <w:rFonts w:cstheme="minorHAnsi"/>
                <w:i/>
                <w:strike/>
                <w:sz w:val="20"/>
                <w:szCs w:val="20"/>
              </w:rPr>
            </w:pPr>
            <w:r w:rsidRPr="005A4C46">
              <w:rPr>
                <w:rFonts w:cstheme="minorHAnsi"/>
                <w:sz w:val="20"/>
                <w:szCs w:val="20"/>
              </w:rPr>
              <w:t xml:space="preserve">– znaczenie terminów: </w:t>
            </w:r>
            <w:r w:rsidRPr="005A4C46">
              <w:rPr>
                <w:rFonts w:cstheme="minorHAnsi"/>
                <w:i/>
                <w:sz w:val="20"/>
                <w:szCs w:val="20"/>
              </w:rPr>
              <w:t xml:space="preserve">wojna błyskawiczna, wojna pozycyjna, </w:t>
            </w:r>
            <w:r w:rsidR="0094763A" w:rsidRPr="005A4C46">
              <w:rPr>
                <w:rFonts w:cstheme="minorHAnsi"/>
                <w:i/>
                <w:sz w:val="20"/>
                <w:szCs w:val="20"/>
              </w:rPr>
              <w:t>wojna manewrowa, nieograniczona wojna podwodna;</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postać historyczna: arcyksiążę Franciszek Ferdynand Habsburg</w:t>
            </w:r>
          </w:p>
        </w:tc>
        <w:tc>
          <w:tcPr>
            <w:tcW w:w="1985" w:type="dxa"/>
            <w:tcBorders>
              <w:top w:val="single" w:sz="4" w:space="0" w:color="auto"/>
              <w:left w:val="single" w:sz="4" w:space="0" w:color="auto"/>
              <w:bottom w:val="single" w:sz="4" w:space="0" w:color="auto"/>
              <w:right w:val="single" w:sz="4" w:space="0" w:color="auto"/>
            </w:tcBorders>
          </w:tcPr>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wymienia główne przyczyny wojny (XX</w:t>
            </w:r>
            <w:r w:rsidR="00BF4EB1">
              <w:rPr>
                <w:rFonts w:cstheme="minorHAnsi"/>
                <w:color w:val="000000" w:themeColor="text1"/>
                <w:sz w:val="20"/>
                <w:szCs w:val="20"/>
              </w:rPr>
              <w:t>IV.1</w:t>
            </w:r>
            <w:r w:rsidRPr="00B20D8D">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omawia specyfikę działań wojennych: wojna pozycyjna, manewrowa, działania powietrzne i morskie (XX</w:t>
            </w:r>
            <w:r w:rsidR="00BF4EB1">
              <w:rPr>
                <w:rFonts w:cstheme="minorHAnsi"/>
                <w:color w:val="000000" w:themeColor="text1"/>
                <w:sz w:val="20"/>
                <w:szCs w:val="20"/>
              </w:rPr>
              <w:t>I</w:t>
            </w:r>
            <w:r w:rsidRPr="00B20D8D">
              <w:rPr>
                <w:rFonts w:cstheme="minorHAnsi"/>
                <w:color w:val="000000" w:themeColor="text1"/>
                <w:sz w:val="20"/>
                <w:szCs w:val="20"/>
              </w:rPr>
              <w:t>V.</w:t>
            </w:r>
            <w:r w:rsidR="00BF4EB1">
              <w:rPr>
                <w:rFonts w:cstheme="minorHAnsi"/>
                <w:color w:val="000000" w:themeColor="text1"/>
                <w:sz w:val="20"/>
                <w:szCs w:val="20"/>
              </w:rPr>
              <w:t>2</w:t>
            </w:r>
            <w:r w:rsidRPr="00B20D8D">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r w:rsidRPr="00B20D8D">
              <w:rPr>
                <w:rFonts w:cstheme="minorHAnsi"/>
                <w:color w:val="000000" w:themeColor="text1"/>
                <w:sz w:val="20"/>
                <w:szCs w:val="20"/>
              </w:rPr>
              <w:t>– charakteryzuje postęp techniczny w okresie I wojny światowej (XX</w:t>
            </w:r>
            <w:r w:rsidR="00BF4EB1">
              <w:rPr>
                <w:rFonts w:cstheme="minorHAnsi"/>
                <w:color w:val="000000" w:themeColor="text1"/>
                <w:sz w:val="20"/>
                <w:szCs w:val="20"/>
              </w:rPr>
              <w:t>I</w:t>
            </w:r>
            <w:r w:rsidRPr="00B20D8D">
              <w:rPr>
                <w:rFonts w:cstheme="minorHAnsi"/>
                <w:color w:val="000000" w:themeColor="text1"/>
                <w:sz w:val="20"/>
                <w:szCs w:val="20"/>
              </w:rPr>
              <w:t>V.</w:t>
            </w:r>
            <w:r w:rsidR="00BF4EB1">
              <w:rPr>
                <w:rFonts w:cstheme="minorHAnsi"/>
                <w:color w:val="000000" w:themeColor="text1"/>
                <w:sz w:val="20"/>
                <w:szCs w:val="20"/>
              </w:rPr>
              <w:t>3</w:t>
            </w:r>
            <w:r w:rsidRPr="00B20D8D">
              <w:rPr>
                <w:rFonts w:cstheme="minorHAnsi"/>
                <w:color w:val="000000" w:themeColor="text1"/>
                <w:sz w:val="20"/>
                <w:szCs w:val="20"/>
              </w:rPr>
              <w:t>)</w:t>
            </w:r>
          </w:p>
          <w:p w:rsidR="00440BDE" w:rsidRPr="00B20D8D" w:rsidRDefault="00440BDE"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440BDE" w:rsidRPr="00FC7FFC" w:rsidRDefault="00440BDE" w:rsidP="00F141F6">
            <w:pPr>
              <w:autoSpaceDE w:val="0"/>
              <w:autoSpaceDN w:val="0"/>
              <w:adjustRightInd w:val="0"/>
              <w:spacing w:after="0"/>
              <w:rPr>
                <w:rFonts w:cs="Humanst521EU-Normal"/>
              </w:rPr>
            </w:pPr>
            <w:r w:rsidRPr="00FC7FFC">
              <w:rPr>
                <w:rFonts w:cs="Humanst521EU-Normal"/>
              </w:rPr>
              <w:t xml:space="preserve">− wyjaśnia znaczenie terminów: ultimatum, wojna błyskawiczna, wojna pozycyjna, </w:t>
            </w:r>
            <w:r w:rsidR="002C1C48" w:rsidRPr="00FC7FFC">
              <w:rPr>
                <w:rFonts w:cs="Humanst521EU-Normal"/>
              </w:rPr>
              <w:t xml:space="preserve">wojna manewrowa </w:t>
            </w:r>
            <w:r w:rsidR="002C1C48">
              <w:rPr>
                <w:rFonts w:cs="Humanst521EU-Normal"/>
              </w:rPr>
              <w:t>,</w:t>
            </w:r>
            <w:r w:rsidRPr="00FC7FFC">
              <w:rPr>
                <w:rFonts w:cs="Humanst521EU-Normal"/>
              </w:rPr>
              <w:t>front, nieograniczona wojna podwodna</w:t>
            </w:r>
            <w:r w:rsidR="00FC7FFC" w:rsidRPr="00FC7FFC">
              <w:rPr>
                <w:rFonts w:cs="Humanst521EU-Normal"/>
              </w:rPr>
              <w:t>;</w:t>
            </w:r>
          </w:p>
          <w:p w:rsidR="00440BDE" w:rsidRDefault="00440BDE" w:rsidP="00F141F6">
            <w:pPr>
              <w:autoSpaceDE w:val="0"/>
              <w:autoSpaceDN w:val="0"/>
              <w:adjustRightInd w:val="0"/>
              <w:spacing w:after="0"/>
              <w:rPr>
                <w:rFonts w:cs="Humanst521EU-Normal"/>
              </w:rPr>
            </w:pPr>
            <w:r w:rsidRPr="00090A90">
              <w:rPr>
                <w:rFonts w:cs="Humanst521EU-Normal"/>
              </w:rPr>
              <w:t>− zna daty: zamachu w Sarajewie (28 VI 1914), I wojny światowej (1914–1918),</w:t>
            </w:r>
            <w:r w:rsidR="00E42CD7">
              <w:rPr>
                <w:rFonts w:cs="Humanst521EU-Normal"/>
              </w:rPr>
              <w:t xml:space="preserve"> </w:t>
            </w:r>
            <w:r w:rsidR="00E42CD7" w:rsidRPr="00696F28">
              <w:rPr>
                <w:rFonts w:cs="Humanst521EU-Normal"/>
              </w:rPr>
              <w:t xml:space="preserve">wypowiedzenia wojny Serbii przez Austro-Węgry (28 VII 1914), </w:t>
            </w:r>
            <w:r w:rsidR="004E4BB7" w:rsidRPr="00696F28">
              <w:rPr>
                <w:rFonts w:cs="Humanst521EU-Normal"/>
              </w:rPr>
              <w:t>wypowiedzenia wojny Niemcom przez Stany Zjednoczone (IV 1917),</w:t>
            </w:r>
            <w:r w:rsidR="00E42CD7" w:rsidRPr="00090A90">
              <w:rPr>
                <w:rFonts w:cs="Humanst521EU-Normal"/>
              </w:rPr>
              <w:t xml:space="preserve">podpisania traktatu brzeskiego (3 III 1918), </w:t>
            </w:r>
            <w:r w:rsidRPr="00090A90">
              <w:rPr>
                <w:rFonts w:cs="Humanst521EU-Normal"/>
              </w:rPr>
              <w:t>podpisania kapitulacji przez Niemcy w Compiègne (11 XI 1918)</w:t>
            </w:r>
            <w:r w:rsidR="00090A90" w:rsidRPr="00090A90">
              <w:rPr>
                <w:rFonts w:cs="Humanst521EU-Normal"/>
              </w:rPr>
              <w:t>;</w:t>
            </w:r>
          </w:p>
          <w:p w:rsidR="00696F28" w:rsidRPr="00696F28" w:rsidRDefault="00F60F3E" w:rsidP="00F141F6">
            <w:pPr>
              <w:autoSpaceDE w:val="0"/>
              <w:autoSpaceDN w:val="0"/>
              <w:adjustRightInd w:val="0"/>
              <w:spacing w:after="0"/>
              <w:rPr>
                <w:rFonts w:cs="Humanst521EU-Normal"/>
              </w:rPr>
            </w:pPr>
            <w:r w:rsidRPr="00440BDE">
              <w:rPr>
                <w:rFonts w:cs="Humanst521EU-Normal"/>
              </w:rPr>
              <w:t xml:space="preserve">− </w:t>
            </w:r>
            <w:r w:rsidR="004666DE">
              <w:rPr>
                <w:rFonts w:cs="Humanst521EU-Normal"/>
              </w:rPr>
              <w:t xml:space="preserve">identyfikuje postać </w:t>
            </w:r>
            <w:r w:rsidR="00696F28" w:rsidRPr="00696F28">
              <w:rPr>
                <w:rFonts w:cs="Humanst521EU-Normal"/>
              </w:rPr>
              <w:t>Franciszka Ferdynanda Habsburga;</w:t>
            </w:r>
          </w:p>
          <w:p w:rsidR="00440BDE" w:rsidRPr="00090A90" w:rsidRDefault="00440BDE" w:rsidP="00F141F6">
            <w:pPr>
              <w:autoSpaceDE w:val="0"/>
              <w:autoSpaceDN w:val="0"/>
              <w:adjustRightInd w:val="0"/>
              <w:spacing w:after="0"/>
              <w:rPr>
                <w:rFonts w:cs="Humanst521EU-Normal"/>
              </w:rPr>
            </w:pPr>
            <w:r w:rsidRPr="00090A90">
              <w:rPr>
                <w:rFonts w:cs="Humanst521EU-Normal"/>
              </w:rPr>
              <w:t>− wskazuje na mapie państwa europejskie</w:t>
            </w:r>
            <w:r w:rsidR="00090A90" w:rsidRPr="00090A90">
              <w:rPr>
                <w:rFonts w:cs="Humanst521EU-Normal"/>
              </w:rPr>
              <w:t xml:space="preserve"> </w:t>
            </w:r>
            <w:r w:rsidRPr="00090A90">
              <w:rPr>
                <w:rFonts w:cs="Humanst521EU-Normal"/>
              </w:rPr>
              <w:t>walczące w Wielkiej Wojnie po stronie ententy i państw centralnych</w:t>
            </w:r>
            <w:r w:rsidR="00090A90" w:rsidRPr="00090A90">
              <w:rPr>
                <w:rFonts w:cs="Humanst521EU-Normal"/>
              </w:rPr>
              <w:t>;</w:t>
            </w:r>
          </w:p>
          <w:p w:rsidR="00440BDE" w:rsidRPr="00090A90" w:rsidRDefault="00440BDE" w:rsidP="00F141F6">
            <w:pPr>
              <w:autoSpaceDE w:val="0"/>
              <w:autoSpaceDN w:val="0"/>
              <w:adjustRightInd w:val="0"/>
              <w:spacing w:after="0"/>
              <w:rPr>
                <w:rFonts w:cs="Humanst521EU-Normal"/>
              </w:rPr>
            </w:pPr>
            <w:r w:rsidRPr="00090A90">
              <w:rPr>
                <w:rFonts w:cs="Humanst521EU-Normal"/>
              </w:rPr>
              <w:t xml:space="preserve">− przedstawia </w:t>
            </w:r>
            <w:r w:rsidR="00090A90" w:rsidRPr="00090A90">
              <w:rPr>
                <w:rFonts w:cs="Humanst521EU-Normal"/>
              </w:rPr>
              <w:t xml:space="preserve">przyczynę bezpośrednią </w:t>
            </w:r>
            <w:r w:rsidRPr="00090A90">
              <w:rPr>
                <w:rFonts w:cs="Humanst521EU-Normal"/>
              </w:rPr>
              <w:t>wybuchu Wielkiej Wojny</w:t>
            </w:r>
            <w:r w:rsidR="00090A90" w:rsidRPr="00090A90">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xml:space="preserve">− wymienia </w:t>
            </w:r>
            <w:r w:rsidR="00696F28" w:rsidRPr="00696F28">
              <w:rPr>
                <w:rFonts w:cs="Humanst521EU-Normal"/>
              </w:rPr>
              <w:t>przyczynę zmiany planów wojny błyskawicznej na pozycyjną</w:t>
            </w:r>
            <w:r w:rsidR="00090A90"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wyjaśnia, jaki wpływ na przebieg wojny miało wprowadzenie nowych rodzajów broni</w:t>
            </w:r>
            <w:r w:rsidR="00696F28"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opisuje przebieg walk na froncie zachodnim</w:t>
            </w:r>
            <w:r w:rsidR="00696F28" w:rsidRPr="00696F28">
              <w:rPr>
                <w:rFonts w:cs="Humanst521EU-Normal"/>
              </w:rPr>
              <w:t xml:space="preserve"> i wschodnim;</w:t>
            </w:r>
          </w:p>
          <w:p w:rsidR="00440BDE" w:rsidRPr="00696F28" w:rsidRDefault="00440BDE" w:rsidP="00F141F6">
            <w:pPr>
              <w:spacing w:after="0"/>
            </w:pPr>
            <w:r w:rsidRPr="00696F28">
              <w:rPr>
                <w:rFonts w:cs="Humanst521EU-Normal"/>
              </w:rPr>
              <w:lastRenderedPageBreak/>
              <w:t xml:space="preserve">− wskazuje przyczyny klęski państw </w:t>
            </w:r>
            <w:r w:rsidR="00696F28" w:rsidRPr="00696F28">
              <w:rPr>
                <w:rFonts w:cs="Humanst521EU-Normal"/>
              </w:rPr>
              <w:t>centralnych</w:t>
            </w:r>
            <w:r w:rsidR="002E580A">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440BDE" w:rsidRPr="00FC7FFC" w:rsidRDefault="00440BDE" w:rsidP="00F141F6">
            <w:pPr>
              <w:autoSpaceDE w:val="0"/>
              <w:autoSpaceDN w:val="0"/>
              <w:adjustRightInd w:val="0"/>
              <w:spacing w:after="0"/>
              <w:rPr>
                <w:rFonts w:cs="Humanst521EU-Normal"/>
              </w:rPr>
            </w:pPr>
            <w:r w:rsidRPr="00FC7FFC">
              <w:rPr>
                <w:rFonts w:cs="Humanst521EU-Normal"/>
              </w:rPr>
              <w:lastRenderedPageBreak/>
              <w:t>− wyjaśnia znaczenie terminu:</w:t>
            </w:r>
            <w:r w:rsidR="00FC7FFC" w:rsidRPr="00FC7FFC">
              <w:rPr>
                <w:rFonts w:cs="Humanst521EU-Normal"/>
              </w:rPr>
              <w:t xml:space="preserve">, </w:t>
            </w:r>
            <w:r w:rsidRPr="00FC7FFC">
              <w:rPr>
                <w:rFonts w:cs="Humanst521EU-Normal"/>
              </w:rPr>
              <w:t>U-Boot</w:t>
            </w:r>
            <w:r w:rsidR="00FC7FFC" w:rsidRPr="00FC7FFC">
              <w:rPr>
                <w:rFonts w:cs="Humanst521EU-Normal"/>
              </w:rPr>
              <w:t>, ofensywa;</w:t>
            </w:r>
          </w:p>
          <w:p w:rsidR="00440BDE" w:rsidRPr="00696F28" w:rsidRDefault="00440BDE" w:rsidP="00F141F6">
            <w:pPr>
              <w:autoSpaceDE w:val="0"/>
              <w:autoSpaceDN w:val="0"/>
              <w:adjustRightInd w:val="0"/>
              <w:spacing w:after="0"/>
              <w:rPr>
                <w:rFonts w:cs="Humanst521EU-Normal"/>
              </w:rPr>
            </w:pPr>
            <w:r w:rsidRPr="00696F28">
              <w:rPr>
                <w:rFonts w:cs="Humanst521EU-Normal"/>
              </w:rPr>
              <w:t xml:space="preserve">− zna daty: </w:t>
            </w:r>
            <w:r w:rsidR="00E42CD7" w:rsidRPr="00090A90">
              <w:rPr>
                <w:rFonts w:cs="Humanst521EU-Normal"/>
              </w:rPr>
              <w:t xml:space="preserve">przyłączenia się Włoch do ententy (1915), ogłoszenia nieograniczonej wojny podwodnej (1917), bitwy nad Marną (IX 1914), bitwy pod Verdun (1916), bitwy pod Ypres (1915), bitwy nad Sommą (1916), </w:t>
            </w:r>
            <w:r w:rsidR="004D23A4" w:rsidRPr="0041213C">
              <w:rPr>
                <w:rFonts w:cs="Humanst521EU-Normal"/>
              </w:rPr>
              <w:t>pod Tannenbergiem (VIII 1914</w:t>
            </w:r>
            <w:r w:rsidR="00C3048D">
              <w:rPr>
                <w:rFonts w:cs="Humanst521EU-Normal"/>
              </w:rPr>
              <w:t>)</w:t>
            </w:r>
            <w:r w:rsidR="004D23A4">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xml:space="preserve">− identyfikuje postacie: Karola I Habsburga, Wilhelma II, </w:t>
            </w:r>
            <w:r w:rsidR="00696F28" w:rsidRPr="00696F28">
              <w:rPr>
                <w:rFonts w:cs="Humanst521EU-Normal"/>
              </w:rPr>
              <w:t>Gawriło Princip</w:t>
            </w:r>
            <w:r w:rsidR="00270FB3">
              <w:rPr>
                <w:rFonts w:cs="Humanst521EU-Normal"/>
              </w:rPr>
              <w:t>a</w:t>
            </w:r>
            <w:r w:rsidR="00696F28"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xml:space="preserve">− omawia przebieg wojny na morzach i oceanach </w:t>
            </w:r>
            <w:r w:rsidR="00696F28"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przedstawia przebieg walk na Bałkanach i we Włoszech</w:t>
            </w:r>
            <w:r w:rsidR="00696F28"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wyjaśnia, jaki wpływ na losy wojny miała sytuacja wewnętrz</w:t>
            </w:r>
            <w:r w:rsidR="00090A90" w:rsidRPr="00696F28">
              <w:rPr>
                <w:rFonts w:cs="Humanst521EU-Normal"/>
              </w:rPr>
              <w:t>na w Niemczech i Austro-Węgrzech</w:t>
            </w:r>
            <w:r w:rsidR="00696F28" w:rsidRPr="00696F28">
              <w:rPr>
                <w:rFonts w:cs="Humanst521EU-Normal"/>
              </w:rPr>
              <w:t>;</w:t>
            </w:r>
          </w:p>
          <w:p w:rsidR="00440BDE" w:rsidRPr="00696F28" w:rsidRDefault="00440BDE" w:rsidP="00F141F6">
            <w:pPr>
              <w:autoSpaceDE w:val="0"/>
              <w:autoSpaceDN w:val="0"/>
              <w:adjustRightInd w:val="0"/>
              <w:spacing w:after="0"/>
              <w:rPr>
                <w:rFonts w:cs="Humanst521EU-Normal"/>
              </w:rPr>
            </w:pPr>
            <w:r w:rsidRPr="00696F28">
              <w:rPr>
                <w:rFonts w:cs="Humanst521EU-Normal"/>
              </w:rPr>
              <w:t>− ocenia skutki ogłoszenia przez Niemcy</w:t>
            </w:r>
            <w:r w:rsidR="00696F28" w:rsidRPr="00696F28">
              <w:rPr>
                <w:rFonts w:cs="Humanst521EU-Normal"/>
              </w:rPr>
              <w:t xml:space="preserve"> </w:t>
            </w:r>
            <w:r w:rsidRPr="00696F28">
              <w:rPr>
                <w:rFonts w:cs="Humanst521EU-Normal"/>
              </w:rPr>
              <w:t>nieograniczonej wojny podwodnej</w:t>
            </w:r>
            <w:r w:rsidR="00696F28" w:rsidRPr="00696F28">
              <w:rPr>
                <w:rFonts w:cs="Humanst521EU-Normal"/>
              </w:rPr>
              <w:t>;</w:t>
            </w:r>
          </w:p>
          <w:p w:rsidR="00440BDE" w:rsidRDefault="00440BDE" w:rsidP="00F141F6">
            <w:pPr>
              <w:autoSpaceDE w:val="0"/>
              <w:autoSpaceDN w:val="0"/>
              <w:adjustRightInd w:val="0"/>
              <w:spacing w:after="0"/>
              <w:rPr>
                <w:rFonts w:cs="Humanst521EU-Normal"/>
              </w:rPr>
            </w:pPr>
            <w:r w:rsidRPr="00696F28">
              <w:rPr>
                <w:rFonts w:cs="Humanst521EU-Normal"/>
              </w:rPr>
              <w:t xml:space="preserve">− ocenia skutki zastosowania </w:t>
            </w:r>
            <w:r w:rsidR="003476A8">
              <w:rPr>
                <w:rFonts w:cs="Humanst521EU-Normal"/>
              </w:rPr>
              <w:t>nowych rodzajów broni;</w:t>
            </w:r>
          </w:p>
          <w:p w:rsidR="003476A8" w:rsidRPr="00950AF3" w:rsidRDefault="003476A8" w:rsidP="00F141F6">
            <w:pPr>
              <w:autoSpaceDE w:val="0"/>
              <w:autoSpaceDN w:val="0"/>
              <w:adjustRightInd w:val="0"/>
              <w:spacing w:after="0"/>
              <w:rPr>
                <w:rFonts w:cs="Humanst521EU-Normal"/>
              </w:rPr>
            </w:pPr>
            <w:r w:rsidRPr="003476A8">
              <w:rPr>
                <w:rFonts w:cs="Humanst521EU-Normal"/>
              </w:rPr>
              <w:t>− porównuje taktykę prowadzenia działań na froncie wschodnim i zachodnim.</w:t>
            </w:r>
          </w:p>
        </w:tc>
      </w:tr>
      <w:tr w:rsidR="0050231E"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3. Rewolucje w Rosji</w:t>
            </w:r>
          </w:p>
        </w:tc>
        <w:tc>
          <w:tcPr>
            <w:tcW w:w="2551" w:type="dxa"/>
            <w:tcBorders>
              <w:top w:val="single" w:sz="4" w:space="0" w:color="auto"/>
              <w:left w:val="single" w:sz="4" w:space="0" w:color="auto"/>
              <w:bottom w:val="single" w:sz="4" w:space="0" w:color="auto"/>
              <w:right w:val="single" w:sz="4" w:space="0" w:color="auto"/>
            </w:tcBorders>
            <w:hideMark/>
          </w:tcPr>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przyczyny, przebieg i skutki rewolucji lutowej w Rosji</w:t>
            </w:r>
            <w:r w:rsidR="005B7E04">
              <w:rPr>
                <w:rFonts w:cstheme="minorHAnsi"/>
                <w:color w:val="000000" w:themeColor="text1"/>
                <w:sz w:val="20"/>
                <w:szCs w:val="20"/>
              </w:rPr>
              <w:t>;</w:t>
            </w:r>
          </w:p>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konflikt wewnętrzny w okresie dwuwładzy (działalność Lenina, ogłoszenie tzw. tez kwietniowych)</w:t>
            </w:r>
            <w:r w:rsidR="005B7E04">
              <w:rPr>
                <w:rFonts w:cstheme="minorHAnsi"/>
                <w:color w:val="000000" w:themeColor="text1"/>
                <w:sz w:val="20"/>
                <w:szCs w:val="20"/>
              </w:rPr>
              <w:t>;</w:t>
            </w:r>
          </w:p>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rewolucja październikowa i jej skutki</w:t>
            </w:r>
            <w:r w:rsidR="005B7E04">
              <w:rPr>
                <w:rFonts w:cstheme="minorHAnsi"/>
                <w:color w:val="000000" w:themeColor="text1"/>
                <w:sz w:val="20"/>
                <w:szCs w:val="20"/>
              </w:rPr>
              <w:t>;</w:t>
            </w:r>
          </w:p>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wojna domowa i interwencje sił ententy</w:t>
            </w:r>
            <w:r w:rsidR="005B7E04">
              <w:rPr>
                <w:rFonts w:cstheme="minorHAnsi"/>
                <w:color w:val="000000" w:themeColor="text1"/>
                <w:sz w:val="20"/>
                <w:szCs w:val="20"/>
              </w:rPr>
              <w:t>;</w:t>
            </w:r>
          </w:p>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następstwa polityczne i międzynarodowe rewolucji bolszewickiej i wojny domowej</w:t>
            </w:r>
            <w:r w:rsidR="005B7E04">
              <w:rPr>
                <w:rFonts w:cstheme="minorHAnsi"/>
                <w:color w:val="000000" w:themeColor="text1"/>
                <w:sz w:val="20"/>
                <w:szCs w:val="20"/>
              </w:rPr>
              <w:t>;</w:t>
            </w:r>
          </w:p>
          <w:p w:rsidR="0050231E" w:rsidRPr="00B20D8D" w:rsidRDefault="0050231E"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mienszewicy, bolszewicy, Biała Gwardia, Armia Czerwona, Czeka</w:t>
            </w:r>
          </w:p>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postacie historyczne: Aleksander Kiereński, Włodzimierz Lenin, Feliks Dzierżyński</w:t>
            </w:r>
            <w:r w:rsidR="005B7E04">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50231E" w:rsidRPr="00B20D8D" w:rsidRDefault="0050231E" w:rsidP="00F141F6">
            <w:pPr>
              <w:spacing w:after="0"/>
              <w:rPr>
                <w:rFonts w:cstheme="minorHAnsi"/>
                <w:color w:val="000000" w:themeColor="text1"/>
                <w:sz w:val="20"/>
                <w:szCs w:val="20"/>
              </w:rPr>
            </w:pPr>
            <w:r w:rsidRPr="00B20D8D">
              <w:rPr>
                <w:rFonts w:cstheme="minorHAnsi"/>
                <w:color w:val="000000" w:themeColor="text1"/>
                <w:sz w:val="20"/>
                <w:szCs w:val="20"/>
              </w:rPr>
              <w:t>– opisuje rewolucję i wojnę domową w Rosji (XX</w:t>
            </w:r>
            <w:r w:rsidR="00BF4EB1">
              <w:rPr>
                <w:rFonts w:cstheme="minorHAnsi"/>
                <w:color w:val="000000" w:themeColor="text1"/>
                <w:sz w:val="20"/>
                <w:szCs w:val="20"/>
              </w:rPr>
              <w:t>I</w:t>
            </w:r>
            <w:r w:rsidRPr="00B20D8D">
              <w:rPr>
                <w:rFonts w:cstheme="minorHAnsi"/>
                <w:color w:val="000000" w:themeColor="text1"/>
                <w:sz w:val="20"/>
                <w:szCs w:val="20"/>
              </w:rPr>
              <w:t>V.</w:t>
            </w:r>
            <w:r w:rsidR="00BF4EB1">
              <w:rPr>
                <w:rFonts w:cstheme="minorHAnsi"/>
                <w:color w:val="000000" w:themeColor="text1"/>
                <w:sz w:val="20"/>
                <w:szCs w:val="20"/>
              </w:rPr>
              <w:t>4</w:t>
            </w:r>
            <w:r w:rsidRPr="00B20D8D">
              <w:rPr>
                <w:rFonts w:cstheme="minorHAnsi"/>
                <w:color w:val="000000" w:themeColor="text1"/>
                <w:sz w:val="20"/>
                <w:szCs w:val="20"/>
              </w:rPr>
              <w:t>)</w:t>
            </w:r>
          </w:p>
          <w:p w:rsidR="0050231E" w:rsidRPr="00B20D8D" w:rsidRDefault="0050231E"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9345A7" w:rsidRPr="009345A7" w:rsidRDefault="0050231E" w:rsidP="00F141F6">
            <w:pPr>
              <w:autoSpaceDE w:val="0"/>
              <w:autoSpaceDN w:val="0"/>
              <w:adjustRightInd w:val="0"/>
              <w:spacing w:after="0"/>
              <w:rPr>
                <w:rFonts w:cs="Humanst521EU-Normal"/>
              </w:rPr>
            </w:pPr>
            <w:r w:rsidRPr="009345A7">
              <w:rPr>
                <w:rFonts w:cs="Humanst521EU-Normal"/>
              </w:rPr>
              <w:t>− wyjaśnia znaczenie terminów: rewolucja</w:t>
            </w:r>
            <w:r w:rsidR="00270FB3" w:rsidRPr="009345A7">
              <w:rPr>
                <w:rFonts w:cs="Humanst521EU-Normal"/>
              </w:rPr>
              <w:t xml:space="preserve"> </w:t>
            </w:r>
            <w:r w:rsidRPr="009345A7">
              <w:rPr>
                <w:rFonts w:cs="Humanst521EU-Normal"/>
              </w:rPr>
              <w:t xml:space="preserve">lutowa, rewolucja październikowa, dwuwładza, bolszewicy, tezy kwietniowe, </w:t>
            </w:r>
            <w:r w:rsidR="009345A7" w:rsidRPr="009345A7">
              <w:rPr>
                <w:rFonts w:cs="Humanst521EU-Normal"/>
              </w:rPr>
              <w:t>Armia Czerwona;</w:t>
            </w:r>
          </w:p>
          <w:p w:rsidR="009345A7" w:rsidRPr="009345A7" w:rsidRDefault="009345A7" w:rsidP="00F141F6">
            <w:pPr>
              <w:autoSpaceDE w:val="0"/>
              <w:autoSpaceDN w:val="0"/>
              <w:adjustRightInd w:val="0"/>
              <w:spacing w:after="0"/>
              <w:rPr>
                <w:rFonts w:cs="Humanst521EU-Normal"/>
              </w:rPr>
            </w:pPr>
            <w:r w:rsidRPr="009345A7">
              <w:rPr>
                <w:rFonts w:cs="Humanst521EU-Normal"/>
              </w:rPr>
              <w:t>- rozwinie skrót ZSRS;</w:t>
            </w:r>
            <w:r w:rsidR="0050231E" w:rsidRPr="009345A7">
              <w:rPr>
                <w:rFonts w:cs="Humanst521EU-Normal"/>
              </w:rPr>
              <w:t xml:space="preserve"> </w:t>
            </w:r>
          </w:p>
          <w:p w:rsidR="0050231E" w:rsidRPr="009345A7" w:rsidRDefault="0050231E" w:rsidP="00F141F6">
            <w:pPr>
              <w:autoSpaceDE w:val="0"/>
              <w:autoSpaceDN w:val="0"/>
              <w:adjustRightInd w:val="0"/>
              <w:spacing w:after="0"/>
              <w:rPr>
                <w:rFonts w:cs="Humanst521EU-Normal"/>
              </w:rPr>
            </w:pPr>
            <w:r w:rsidRPr="009345A7">
              <w:rPr>
                <w:rFonts w:cs="Humanst521EU-Normal"/>
              </w:rPr>
              <w:t>− zna daty: wybuchu rewolucji lutowej (III 1917), wybuchu rewolucji październikowej (XI 1917), wojny domowej w Rosji (1919–1922), powstania ZSRS (XII 1922)</w:t>
            </w:r>
            <w:r w:rsidR="009345A7">
              <w:rPr>
                <w:rFonts w:cs="Humanst521EU-Normal"/>
              </w:rPr>
              <w:t>;</w:t>
            </w:r>
          </w:p>
          <w:p w:rsidR="0050231E" w:rsidRPr="000C5E09" w:rsidRDefault="0050231E" w:rsidP="00F141F6">
            <w:pPr>
              <w:autoSpaceDE w:val="0"/>
              <w:autoSpaceDN w:val="0"/>
              <w:adjustRightInd w:val="0"/>
              <w:spacing w:after="0"/>
              <w:rPr>
                <w:rFonts w:cs="Humanst521EU-Normal"/>
              </w:rPr>
            </w:pPr>
            <w:r w:rsidRPr="000C5E09">
              <w:rPr>
                <w:rFonts w:cs="Humanst521EU-Normal"/>
              </w:rPr>
              <w:t>− identyfikuje postacie: Mikołaja II, Włodzimierza Lenina, Lwa Trockiego, Feliksa Dzierżyńskiego</w:t>
            </w:r>
            <w:r w:rsidR="009345A7" w:rsidRPr="000C5E09">
              <w:rPr>
                <w:rFonts w:cs="Humanst521EU-Normal"/>
              </w:rPr>
              <w:t>;</w:t>
            </w:r>
          </w:p>
          <w:p w:rsidR="0050231E" w:rsidRPr="000C5E09" w:rsidRDefault="0050231E" w:rsidP="00F141F6">
            <w:pPr>
              <w:autoSpaceDE w:val="0"/>
              <w:autoSpaceDN w:val="0"/>
              <w:adjustRightInd w:val="0"/>
              <w:spacing w:after="0"/>
              <w:rPr>
                <w:rFonts w:cs="Humanst521EU-Normal"/>
              </w:rPr>
            </w:pPr>
            <w:r w:rsidRPr="000C5E09">
              <w:rPr>
                <w:rFonts w:cs="Humanst521EU-Normal"/>
              </w:rPr>
              <w:t xml:space="preserve">− wskazuje na mapie miejsce wybuchu rewolucji lutowej oraz </w:t>
            </w:r>
            <w:r w:rsidR="000C5E09" w:rsidRPr="000C5E09">
              <w:rPr>
                <w:rFonts w:cs="Humanst521EU-Normal"/>
              </w:rPr>
              <w:t>rewolucji październikowej;</w:t>
            </w:r>
          </w:p>
          <w:p w:rsidR="0050231E" w:rsidRPr="000C5E09" w:rsidRDefault="0050231E" w:rsidP="00F141F6">
            <w:pPr>
              <w:autoSpaceDE w:val="0"/>
              <w:autoSpaceDN w:val="0"/>
              <w:adjustRightInd w:val="0"/>
              <w:spacing w:after="0"/>
              <w:rPr>
                <w:rFonts w:cs="Humanst521EU-Normal"/>
              </w:rPr>
            </w:pPr>
            <w:r w:rsidRPr="000C5E09">
              <w:rPr>
                <w:rFonts w:cs="Humanst521EU-Normal"/>
              </w:rPr>
              <w:t>− wymienia przyczyny i skutki rewolucji lutowej i październikowej</w:t>
            </w:r>
            <w:r w:rsidR="000C5E09" w:rsidRPr="000C5E09">
              <w:rPr>
                <w:rFonts w:cs="Humanst521EU-Normal"/>
              </w:rPr>
              <w:t>;</w:t>
            </w:r>
          </w:p>
          <w:p w:rsidR="0050231E" w:rsidRPr="000C5E09" w:rsidRDefault="0050231E" w:rsidP="00F141F6">
            <w:pPr>
              <w:autoSpaceDE w:val="0"/>
              <w:autoSpaceDN w:val="0"/>
              <w:adjustRightInd w:val="0"/>
              <w:spacing w:after="0"/>
              <w:rPr>
                <w:rFonts w:cs="Humanst521EU-Normal"/>
              </w:rPr>
            </w:pPr>
            <w:r w:rsidRPr="000C5E09">
              <w:rPr>
                <w:rFonts w:cs="Humanst521EU-Normal"/>
              </w:rPr>
              <w:t>− przedstawia przebieg</w:t>
            </w:r>
            <w:r w:rsidR="000C5E09" w:rsidRPr="000C5E09">
              <w:rPr>
                <w:rFonts w:cs="Humanst521EU-Normal"/>
              </w:rPr>
              <w:t xml:space="preserve"> rewolucji październikowej;</w:t>
            </w:r>
          </w:p>
          <w:p w:rsidR="00976512" w:rsidRPr="00976512" w:rsidRDefault="0050231E" w:rsidP="00F141F6">
            <w:pPr>
              <w:autoSpaceDE w:val="0"/>
              <w:autoSpaceDN w:val="0"/>
              <w:adjustRightInd w:val="0"/>
              <w:spacing w:after="0"/>
              <w:rPr>
                <w:rFonts w:cs="Humanst521EU-Normal"/>
              </w:rPr>
            </w:pPr>
            <w:r w:rsidRPr="003A18AB">
              <w:rPr>
                <w:rFonts w:cs="Humanst521EU-Normal"/>
              </w:rPr>
              <w:t>− charakteryzuje sytuację w Rosji po rewolucji październikowej</w:t>
            </w:r>
            <w:r w:rsidR="00793DF9">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50231E" w:rsidRPr="009345A7" w:rsidRDefault="0050231E" w:rsidP="00F141F6">
            <w:pPr>
              <w:autoSpaceDE w:val="0"/>
              <w:autoSpaceDN w:val="0"/>
              <w:adjustRightInd w:val="0"/>
              <w:spacing w:after="0"/>
              <w:rPr>
                <w:rFonts w:cs="Humanst521EU-Normal"/>
              </w:rPr>
            </w:pPr>
            <w:r w:rsidRPr="009345A7">
              <w:rPr>
                <w:rFonts w:cs="Humanst521EU-Normal"/>
              </w:rPr>
              <w:t xml:space="preserve">− wyjaśnia znaczenie terminów: Rząd Tymczasowy, </w:t>
            </w:r>
            <w:r w:rsidR="009345A7" w:rsidRPr="009345A7">
              <w:rPr>
                <w:rFonts w:cs="Humanst521EU-Normal"/>
              </w:rPr>
              <w:t xml:space="preserve">Rada Komisarzy Ludowych </w:t>
            </w:r>
            <w:r w:rsidRPr="009345A7">
              <w:rPr>
                <w:rFonts w:cs="Humanst521EU-Normal"/>
              </w:rPr>
              <w:t xml:space="preserve">mienszewicy, eserowcy, </w:t>
            </w:r>
            <w:r w:rsidR="009345A7" w:rsidRPr="009345A7">
              <w:rPr>
                <w:rFonts w:cs="Humanst521EU-Normal"/>
              </w:rPr>
              <w:t>Biała G</w:t>
            </w:r>
            <w:r w:rsidRPr="009345A7">
              <w:rPr>
                <w:rFonts w:cs="Humanst521EU-Normal"/>
              </w:rPr>
              <w:t>wardia, Czeka</w:t>
            </w:r>
            <w:r w:rsidR="009345A7" w:rsidRPr="009345A7">
              <w:rPr>
                <w:rFonts w:cs="Humanst521EU-Normal"/>
              </w:rPr>
              <w:t xml:space="preserve">; </w:t>
            </w:r>
          </w:p>
          <w:p w:rsidR="0050231E" w:rsidRPr="009345A7" w:rsidRDefault="0050231E" w:rsidP="00F141F6">
            <w:pPr>
              <w:autoSpaceDE w:val="0"/>
              <w:autoSpaceDN w:val="0"/>
              <w:adjustRightInd w:val="0"/>
              <w:spacing w:after="0"/>
              <w:rPr>
                <w:rFonts w:cs="Humanst521EU-Normal"/>
              </w:rPr>
            </w:pPr>
            <w:r w:rsidRPr="009345A7">
              <w:rPr>
                <w:rFonts w:cs="Humanst521EU-Normal"/>
              </w:rPr>
              <w:t>−</w:t>
            </w:r>
            <w:r w:rsidR="007115C8">
              <w:rPr>
                <w:rFonts w:cs="Humanst521EU-Normal"/>
              </w:rPr>
              <w:t xml:space="preserve"> zna datę </w:t>
            </w:r>
            <w:r w:rsidRPr="009345A7">
              <w:rPr>
                <w:rFonts w:cs="Humanst521EU-Normal"/>
              </w:rPr>
              <w:t>obalenia caratu przez</w:t>
            </w:r>
            <w:r w:rsidR="007115C8">
              <w:rPr>
                <w:rFonts w:cs="Humanst521EU-Normal"/>
              </w:rPr>
              <w:t xml:space="preserve"> Rząd Tymczasowy (15 III 1917);</w:t>
            </w:r>
          </w:p>
          <w:p w:rsidR="0050231E" w:rsidRPr="000C5E09" w:rsidRDefault="0050231E" w:rsidP="00F141F6">
            <w:pPr>
              <w:autoSpaceDE w:val="0"/>
              <w:autoSpaceDN w:val="0"/>
              <w:adjustRightInd w:val="0"/>
              <w:spacing w:after="0"/>
              <w:rPr>
                <w:rFonts w:cs="Humanst521EU-Normal"/>
              </w:rPr>
            </w:pPr>
            <w:r w:rsidRPr="000C5E09">
              <w:rPr>
                <w:rFonts w:cs="Humanst521EU-Normal"/>
              </w:rPr>
              <w:t>−</w:t>
            </w:r>
            <w:r w:rsidR="009345A7" w:rsidRPr="000C5E09">
              <w:rPr>
                <w:rFonts w:cs="Humanst521EU-Normal"/>
              </w:rPr>
              <w:t xml:space="preserve"> identyfikuje postacie: </w:t>
            </w:r>
            <w:r w:rsidRPr="000C5E09">
              <w:rPr>
                <w:rFonts w:cs="Humanst521EU-Normal"/>
              </w:rPr>
              <w:t>Aleksandra Kiereńskiego</w:t>
            </w:r>
            <w:r w:rsidR="003A18AB">
              <w:rPr>
                <w:rFonts w:cs="Humanst521EU-Normal"/>
              </w:rPr>
              <w:t>, Grigorij Rasputin</w:t>
            </w:r>
            <w:r w:rsidR="009345A7" w:rsidRPr="000C5E09">
              <w:rPr>
                <w:rFonts w:cs="Humanst521EU-Normal"/>
              </w:rPr>
              <w:t>;</w:t>
            </w:r>
          </w:p>
          <w:p w:rsidR="0050231E" w:rsidRPr="008D272C" w:rsidRDefault="0050231E" w:rsidP="00F141F6">
            <w:pPr>
              <w:autoSpaceDE w:val="0"/>
              <w:autoSpaceDN w:val="0"/>
              <w:adjustRightInd w:val="0"/>
              <w:spacing w:after="0"/>
              <w:rPr>
                <w:rFonts w:cs="Humanst521EU-Normal"/>
              </w:rPr>
            </w:pPr>
            <w:r w:rsidRPr="008D272C">
              <w:rPr>
                <w:rFonts w:cs="Humanst521EU-Normal"/>
              </w:rPr>
              <w:t>− omawia sytuację wewnętrzną w Rosji w czasie I wojny światowej</w:t>
            </w:r>
            <w:r w:rsidR="008D272C" w:rsidRPr="008D272C">
              <w:rPr>
                <w:rFonts w:cs="Humanst521EU-Normal"/>
              </w:rPr>
              <w:t>;</w:t>
            </w:r>
          </w:p>
          <w:p w:rsidR="0050231E" w:rsidRPr="008D272C" w:rsidRDefault="0050231E" w:rsidP="00F141F6">
            <w:pPr>
              <w:autoSpaceDE w:val="0"/>
              <w:autoSpaceDN w:val="0"/>
              <w:adjustRightInd w:val="0"/>
              <w:spacing w:after="0"/>
              <w:rPr>
                <w:rFonts w:cs="Humanst521EU-Normal"/>
              </w:rPr>
            </w:pPr>
            <w:r w:rsidRPr="008D272C">
              <w:rPr>
                <w:rFonts w:cs="Humanst521EU-Normal"/>
              </w:rPr>
              <w:t>− charakteryzuje okres dwuwładzy w Rosji</w:t>
            </w:r>
            <w:r w:rsidR="008D272C" w:rsidRPr="008D272C">
              <w:rPr>
                <w:rFonts w:cs="Humanst521EU-Normal"/>
              </w:rPr>
              <w:t>;</w:t>
            </w:r>
          </w:p>
          <w:p w:rsidR="0050231E" w:rsidRPr="004D23A4" w:rsidRDefault="0050231E" w:rsidP="00F141F6">
            <w:pPr>
              <w:autoSpaceDE w:val="0"/>
              <w:autoSpaceDN w:val="0"/>
              <w:adjustRightInd w:val="0"/>
              <w:spacing w:after="0"/>
              <w:rPr>
                <w:rFonts w:cs="Humanst521EU-Normal"/>
              </w:rPr>
            </w:pPr>
            <w:r w:rsidRPr="004D23A4">
              <w:rPr>
                <w:rFonts w:cs="Humanst521EU-Normal"/>
              </w:rPr>
              <w:t>− wymienia rosyjskie stronnictwa polityczne i przedstawia ich założenia programowe</w:t>
            </w:r>
            <w:r w:rsidR="004D23A4">
              <w:rPr>
                <w:rFonts w:cs="Humanst521EU-Normal"/>
              </w:rPr>
              <w:t>;</w:t>
            </w:r>
          </w:p>
          <w:p w:rsidR="0050231E" w:rsidRPr="004D23A4" w:rsidRDefault="0050231E" w:rsidP="00F141F6">
            <w:pPr>
              <w:autoSpaceDE w:val="0"/>
              <w:autoSpaceDN w:val="0"/>
              <w:adjustRightInd w:val="0"/>
              <w:spacing w:after="0"/>
              <w:rPr>
                <w:rFonts w:cs="Humanst521EU-Normal"/>
              </w:rPr>
            </w:pPr>
            <w:r w:rsidRPr="004D23A4">
              <w:rPr>
                <w:rFonts w:cs="Humanst521EU-Normal"/>
              </w:rPr>
              <w:t>− określa przyczyny, omawia przebieg i skutki wojny domowej w Rosji</w:t>
            </w:r>
            <w:r w:rsidR="00793DF9">
              <w:rPr>
                <w:rFonts w:cs="Humanst521EU-Normal"/>
              </w:rPr>
              <w:t>.</w:t>
            </w:r>
          </w:p>
          <w:p w:rsidR="0050231E" w:rsidRPr="0050231E" w:rsidRDefault="0050231E" w:rsidP="00F141F6">
            <w:pPr>
              <w:autoSpaceDE w:val="0"/>
              <w:autoSpaceDN w:val="0"/>
              <w:adjustRightInd w:val="0"/>
              <w:spacing w:after="0"/>
              <w:rPr>
                <w:rFonts w:cstheme="minorHAnsi"/>
                <w:color w:val="00B0F0"/>
              </w:rPr>
            </w:pPr>
          </w:p>
        </w:tc>
      </w:tr>
      <w:tr w:rsidR="004D23A4"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4. Sprawa polska podczas I wojny światowej</w:t>
            </w:r>
          </w:p>
        </w:tc>
        <w:tc>
          <w:tcPr>
            <w:tcW w:w="2551" w:type="dxa"/>
            <w:tcBorders>
              <w:top w:val="single" w:sz="4" w:space="0" w:color="auto"/>
              <w:left w:val="single" w:sz="4" w:space="0" w:color="auto"/>
              <w:bottom w:val="single" w:sz="4" w:space="0" w:color="auto"/>
              <w:right w:val="single" w:sz="4" w:space="0" w:color="auto"/>
            </w:tcBorders>
            <w:hideMark/>
          </w:tcPr>
          <w:p w:rsidR="004D23A4" w:rsidRPr="005B7E04" w:rsidRDefault="004D23A4" w:rsidP="00F141F6">
            <w:pPr>
              <w:spacing w:after="0"/>
              <w:rPr>
                <w:rFonts w:cstheme="minorHAnsi"/>
                <w:sz w:val="20"/>
                <w:szCs w:val="20"/>
              </w:rPr>
            </w:pPr>
            <w:r w:rsidRPr="005B7E04">
              <w:rPr>
                <w:rFonts w:cstheme="minorHAnsi"/>
                <w:sz w:val="20"/>
                <w:szCs w:val="20"/>
              </w:rPr>
              <w:t>– postawy Polaków w sytuacji nadchodzącej wojny</w:t>
            </w:r>
            <w:r w:rsidR="005B7E04">
              <w:rPr>
                <w:rFonts w:cstheme="minorHAnsi"/>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xml:space="preserve">– działania Kompanii Kadrowej i Legionów </w:t>
            </w:r>
            <w:r w:rsidRPr="00B20D8D">
              <w:rPr>
                <w:rFonts w:cstheme="minorHAnsi"/>
                <w:color w:val="000000" w:themeColor="text1"/>
                <w:sz w:val="20"/>
                <w:szCs w:val="20"/>
              </w:rPr>
              <w:lastRenderedPageBreak/>
              <w:t>Polskich</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kryzys przysięgowy i jego znaczenie</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działalność polskich formacji zbrojnych u boku Rosji</w:t>
            </w:r>
            <w:r w:rsidR="005B7E04">
              <w:rPr>
                <w:rFonts w:cstheme="minorHAnsi"/>
                <w:color w:val="000000" w:themeColor="text1"/>
                <w:sz w:val="20"/>
                <w:szCs w:val="20"/>
              </w:rPr>
              <w:t>;</w:t>
            </w:r>
          </w:p>
          <w:p w:rsidR="004D23A4" w:rsidRPr="00B20D8D" w:rsidRDefault="005B7E04" w:rsidP="00F141F6">
            <w:pPr>
              <w:spacing w:after="0"/>
              <w:rPr>
                <w:rFonts w:cstheme="minorHAnsi"/>
                <w:color w:val="000000" w:themeColor="text1"/>
                <w:sz w:val="20"/>
                <w:szCs w:val="20"/>
              </w:rPr>
            </w:pPr>
            <w:r>
              <w:rPr>
                <w:rFonts w:cstheme="minorHAnsi"/>
                <w:color w:val="000000" w:themeColor="text1"/>
                <w:sz w:val="20"/>
                <w:szCs w:val="20"/>
              </w:rPr>
              <w:t>– powstanie Błękitnej Armii;</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postawa państw zaborczych wobec sprawy polskiej</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Akt 5 listopada i jego znaczenie dla sprawy polskiej</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stanowisko państw ententy w sprawie polskiej</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znaczenie orędzie prezydenta T.W. Wilsona dla sprawy polskiej</w:t>
            </w:r>
            <w:r w:rsidR="005B7E04">
              <w:rPr>
                <w:rFonts w:cstheme="minorHAnsi"/>
                <w:color w:val="000000" w:themeColor="text1"/>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udział Polaków w obradach konferencji pokojowej w Paryżu i jej decyzje w kwestii ziem polskich</w:t>
            </w:r>
            <w:r w:rsidR="005B7E04">
              <w:rPr>
                <w:rFonts w:cstheme="minorHAnsi"/>
                <w:color w:val="000000" w:themeColor="text1"/>
                <w:sz w:val="20"/>
                <w:szCs w:val="20"/>
              </w:rPr>
              <w:t>;</w:t>
            </w:r>
          </w:p>
          <w:p w:rsidR="008F3381" w:rsidRDefault="004D23A4" w:rsidP="00F141F6">
            <w:pPr>
              <w:spacing w:after="0"/>
              <w:rPr>
                <w:rFonts w:cstheme="minorHAnsi"/>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Legiony Polskie</w:t>
            </w:r>
            <w:r w:rsidRPr="00B20D8D">
              <w:rPr>
                <w:rFonts w:cstheme="minorHAnsi"/>
                <w:color w:val="000000" w:themeColor="text1"/>
                <w:sz w:val="20"/>
                <w:szCs w:val="20"/>
              </w:rPr>
              <w:t>,</w:t>
            </w:r>
            <w:r w:rsidRPr="00B20D8D">
              <w:rPr>
                <w:rFonts w:cstheme="minorHAnsi"/>
                <w:i/>
                <w:color w:val="000000" w:themeColor="text1"/>
                <w:sz w:val="20"/>
                <w:szCs w:val="20"/>
              </w:rPr>
              <w:t xml:space="preserve"> kryzys przysięgowy, Akt 5 listopada</w:t>
            </w:r>
            <w:r w:rsidRPr="00B20D8D">
              <w:rPr>
                <w:rFonts w:cstheme="minorHAnsi"/>
                <w:color w:val="000000" w:themeColor="text1"/>
                <w:sz w:val="20"/>
                <w:szCs w:val="20"/>
              </w:rPr>
              <w:t>,</w:t>
            </w:r>
            <w:r w:rsidRPr="00B20D8D">
              <w:rPr>
                <w:rFonts w:cstheme="minorHAnsi"/>
                <w:i/>
                <w:color w:val="000000" w:themeColor="text1"/>
                <w:sz w:val="20"/>
                <w:szCs w:val="20"/>
              </w:rPr>
              <w:t xml:space="preserve"> </w:t>
            </w:r>
            <w:r w:rsidRPr="002717E9">
              <w:rPr>
                <w:rFonts w:cstheme="minorHAnsi"/>
                <w:i/>
                <w:sz w:val="20"/>
                <w:szCs w:val="20"/>
              </w:rPr>
              <w:t>Rada Regencyjna</w:t>
            </w:r>
            <w:r w:rsidR="008F3381">
              <w:rPr>
                <w:rFonts w:cstheme="minorHAnsi"/>
                <w:sz w:val="20"/>
                <w:szCs w:val="20"/>
              </w:rPr>
              <w:t>;</w:t>
            </w:r>
          </w:p>
          <w:p w:rsidR="004D23A4" w:rsidRPr="00B20D8D" w:rsidRDefault="004D23A4" w:rsidP="00F141F6">
            <w:pPr>
              <w:spacing w:after="0"/>
              <w:rPr>
                <w:rFonts w:cstheme="minorHAnsi"/>
                <w:color w:val="000000" w:themeColor="text1"/>
                <w:sz w:val="20"/>
                <w:szCs w:val="20"/>
              </w:rPr>
            </w:pPr>
            <w:r w:rsidRPr="00B20D8D">
              <w:rPr>
                <w:rFonts w:cstheme="minorHAnsi"/>
                <w:color w:val="000000" w:themeColor="text1"/>
                <w:sz w:val="20"/>
                <w:szCs w:val="20"/>
              </w:rPr>
              <w:t xml:space="preserve">– postacie historyczne: Józef Haller, Ignacy Jan Paderewski, Thomas Woodrow Wilson, Roman Dmowski, Władysław </w:t>
            </w:r>
            <w:r w:rsidRPr="00B20D8D">
              <w:rPr>
                <w:rFonts w:cstheme="minorHAnsi"/>
                <w:color w:val="000000" w:themeColor="text1"/>
                <w:sz w:val="20"/>
                <w:szCs w:val="20"/>
              </w:rPr>
              <w:lastRenderedPageBreak/>
              <w:t>Grabski</w:t>
            </w:r>
            <w:r w:rsidR="005B7E04">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BF4EB1" w:rsidRPr="000C67C6" w:rsidRDefault="00BF4EB1" w:rsidP="00BF4EB1">
            <w:pPr>
              <w:spacing w:after="0"/>
              <w:rPr>
                <w:rFonts w:cstheme="minorHAnsi"/>
                <w:sz w:val="20"/>
                <w:szCs w:val="20"/>
              </w:rPr>
            </w:pPr>
            <w:r w:rsidRPr="000C67C6">
              <w:rPr>
                <w:rFonts w:cstheme="minorHAnsi"/>
                <w:sz w:val="20"/>
                <w:szCs w:val="20"/>
              </w:rPr>
              <w:lastRenderedPageBreak/>
              <w:t>– charakteryzuje stosunek państw zaborczych do sprawy polskiej w prz</w:t>
            </w:r>
            <w:r>
              <w:rPr>
                <w:rFonts w:cstheme="minorHAnsi"/>
                <w:sz w:val="20"/>
                <w:szCs w:val="20"/>
              </w:rPr>
              <w:t xml:space="preserve">ededniu i po </w:t>
            </w:r>
            <w:r>
              <w:rPr>
                <w:rFonts w:cstheme="minorHAnsi"/>
                <w:sz w:val="20"/>
                <w:szCs w:val="20"/>
              </w:rPr>
              <w:lastRenderedPageBreak/>
              <w:t>wybuchu wojny (XXV</w:t>
            </w:r>
            <w:r w:rsidRPr="000C67C6">
              <w:rPr>
                <w:rFonts w:cstheme="minorHAnsi"/>
                <w:sz w:val="20"/>
                <w:szCs w:val="20"/>
              </w:rPr>
              <w:t>.1)</w:t>
            </w:r>
          </w:p>
          <w:p w:rsidR="004D23A4" w:rsidRPr="00B20D8D" w:rsidRDefault="00BF4EB1" w:rsidP="00BF4EB1">
            <w:pPr>
              <w:spacing w:after="0"/>
              <w:rPr>
                <w:rFonts w:cstheme="minorHAnsi"/>
                <w:color w:val="000000" w:themeColor="text1"/>
                <w:sz w:val="20"/>
                <w:szCs w:val="20"/>
              </w:rPr>
            </w:pPr>
            <w:r w:rsidRPr="000C67C6">
              <w:rPr>
                <w:rFonts w:cstheme="minorHAnsi"/>
                <w:sz w:val="20"/>
                <w:szCs w:val="20"/>
              </w:rPr>
              <w:t>– ocenia polski wysiłek zbrojny i dyplomatyczny podczas</w:t>
            </w:r>
            <w:r>
              <w:rPr>
                <w:rFonts w:cstheme="minorHAnsi"/>
                <w:sz w:val="20"/>
                <w:szCs w:val="20"/>
              </w:rPr>
              <w:t xml:space="preserve"> I</w:t>
            </w:r>
            <w:r w:rsidRPr="000C67C6">
              <w:rPr>
                <w:rFonts w:cstheme="minorHAnsi"/>
                <w:sz w:val="20"/>
                <w:szCs w:val="20"/>
              </w:rPr>
              <w:t xml:space="preserve"> wojny</w:t>
            </w:r>
            <w:r>
              <w:rPr>
                <w:rFonts w:cstheme="minorHAnsi"/>
                <w:sz w:val="20"/>
                <w:szCs w:val="20"/>
              </w:rPr>
              <w:t xml:space="preserve"> światowej (XXV</w:t>
            </w:r>
            <w:r w:rsidRPr="000C67C6">
              <w:rPr>
                <w:rFonts w:cstheme="minorHAnsi"/>
                <w:sz w:val="20"/>
                <w:szCs w:val="20"/>
              </w:rPr>
              <w:t>.</w:t>
            </w:r>
            <w:r>
              <w:rPr>
                <w:rFonts w:cstheme="minorHAnsi"/>
                <w:sz w:val="20"/>
                <w:szCs w:val="20"/>
              </w:rPr>
              <w:t>2</w:t>
            </w:r>
            <w:r w:rsidRPr="000C67C6">
              <w:rPr>
                <w:rFonts w:cstheme="minorHAnsi"/>
                <w:sz w:val="20"/>
                <w:szCs w:val="20"/>
              </w:rPr>
              <w:t>)</w:t>
            </w:r>
          </w:p>
        </w:tc>
        <w:tc>
          <w:tcPr>
            <w:tcW w:w="4252" w:type="dxa"/>
            <w:tcBorders>
              <w:top w:val="single" w:sz="4" w:space="0" w:color="auto"/>
              <w:left w:val="single" w:sz="4" w:space="0" w:color="auto"/>
              <w:bottom w:val="single" w:sz="4" w:space="0" w:color="auto"/>
              <w:right w:val="single" w:sz="4" w:space="0" w:color="auto"/>
            </w:tcBorders>
          </w:tcPr>
          <w:p w:rsidR="004D23A4" w:rsidRDefault="004D23A4" w:rsidP="00F141F6">
            <w:pPr>
              <w:autoSpaceDE w:val="0"/>
              <w:autoSpaceDN w:val="0"/>
              <w:adjustRightInd w:val="0"/>
              <w:spacing w:after="0"/>
              <w:rPr>
                <w:rFonts w:cs="Humanst521EU-Normal"/>
              </w:rPr>
            </w:pPr>
            <w:r w:rsidRPr="00B23C43">
              <w:rPr>
                <w:rFonts w:cs="Humanst521EU-Normal"/>
              </w:rPr>
              <w:lastRenderedPageBreak/>
              <w:t>− wyjaśnia znaczenie terminów: Akt 5 listopada (manifest dwóch cesarzy), Rada Regencyjna,</w:t>
            </w:r>
            <w:r>
              <w:rPr>
                <w:rFonts w:cs="Humanst521EU-Normal"/>
                <w:color w:val="00B0F0"/>
              </w:rPr>
              <w:t xml:space="preserve"> </w:t>
            </w:r>
            <w:r w:rsidRPr="0041213C">
              <w:rPr>
                <w:rFonts w:cs="Humanst521EU-Normal"/>
              </w:rPr>
              <w:t>Legiony Polskie,</w:t>
            </w:r>
            <w:r>
              <w:rPr>
                <w:rFonts w:cs="Humanst521EU-Normal"/>
              </w:rPr>
              <w:t xml:space="preserve"> </w:t>
            </w:r>
            <w:r w:rsidR="0034445A">
              <w:rPr>
                <w:rFonts w:cs="Humanst521EU-Normal"/>
              </w:rPr>
              <w:t>kryzys przysięg</w:t>
            </w:r>
            <w:r w:rsidR="0034445A" w:rsidRPr="0034445A">
              <w:rPr>
                <w:rFonts w:cs="Humanst521EU-Normal"/>
              </w:rPr>
              <w:t>owy</w:t>
            </w:r>
            <w:r w:rsidRPr="0034445A">
              <w:rPr>
                <w:rFonts w:cs="Humanst521EU-Normal"/>
              </w:rPr>
              <w:t>,</w:t>
            </w:r>
            <w:r w:rsidRPr="0041213C">
              <w:rPr>
                <w:rFonts w:cs="Humanst521EU-Normal"/>
              </w:rPr>
              <w:t xml:space="preserve"> Błękitna</w:t>
            </w:r>
            <w:r>
              <w:rPr>
                <w:rFonts w:cs="Humanst521EU-Normal"/>
              </w:rPr>
              <w:t xml:space="preserve"> </w:t>
            </w:r>
            <w:r w:rsidRPr="0041213C">
              <w:rPr>
                <w:rFonts w:cs="Humanst521EU-Normal"/>
              </w:rPr>
              <w:t>Armia</w:t>
            </w:r>
            <w:r>
              <w:rPr>
                <w:rFonts w:cs="Humanst521EU-Normal"/>
              </w:rPr>
              <w:t>;</w:t>
            </w:r>
          </w:p>
          <w:p w:rsidR="004D23A4" w:rsidRPr="004D23A4" w:rsidRDefault="004D23A4" w:rsidP="00F141F6">
            <w:pPr>
              <w:autoSpaceDE w:val="0"/>
              <w:autoSpaceDN w:val="0"/>
              <w:adjustRightInd w:val="0"/>
              <w:spacing w:after="0"/>
              <w:rPr>
                <w:rFonts w:cs="Humanst521EU-Normal"/>
              </w:rPr>
            </w:pPr>
            <w:r w:rsidRPr="004D23A4">
              <w:rPr>
                <w:rFonts w:cs="Humanst521EU-Normal"/>
              </w:rPr>
              <w:t xml:space="preserve">− zna daty: wydania manifestu dwóch </w:t>
            </w:r>
            <w:r w:rsidRPr="004D23A4">
              <w:rPr>
                <w:rFonts w:cs="Humanst521EU-Normal"/>
              </w:rPr>
              <w:lastRenderedPageBreak/>
              <w:t>cesarzy (5 XI 1916), programu pokojowego prezydenta Wilsona (8 I 1918), podpisania traktatu wersalskiego (28 VI 1919)</w:t>
            </w:r>
            <w:r>
              <w:rPr>
                <w:rFonts w:cs="Humanst521EU-Normal"/>
              </w:rPr>
              <w:t xml:space="preserve">, </w:t>
            </w:r>
            <w:r w:rsidRPr="0041213C">
              <w:rPr>
                <w:rFonts w:cs="Humanst521EU-Normal"/>
              </w:rPr>
              <w:t>kryzysu przysięgowego (VII 1917)</w:t>
            </w:r>
            <w:r>
              <w:rPr>
                <w:rFonts w:cs="Humanst521EU-Normal"/>
              </w:rPr>
              <w:t xml:space="preserve">, </w:t>
            </w:r>
            <w:r w:rsidRPr="0041213C">
              <w:rPr>
                <w:rFonts w:cs="Humanst521EU-Normal"/>
              </w:rPr>
              <w:t>sformowania Legionów Polskich (1914)</w:t>
            </w:r>
            <w:r>
              <w:rPr>
                <w:rFonts w:cs="Humanst521EU-Normal"/>
              </w:rPr>
              <w:t>;</w:t>
            </w:r>
          </w:p>
          <w:p w:rsidR="004D23A4" w:rsidRPr="004D23A4" w:rsidRDefault="004D23A4" w:rsidP="00F141F6">
            <w:pPr>
              <w:autoSpaceDE w:val="0"/>
              <w:autoSpaceDN w:val="0"/>
              <w:adjustRightInd w:val="0"/>
              <w:spacing w:after="0"/>
              <w:rPr>
                <w:rFonts w:cs="Humanst521EU-Normal"/>
              </w:rPr>
            </w:pPr>
            <w:r w:rsidRPr="004D23A4">
              <w:rPr>
                <w:rFonts w:cs="Humanst521EU-Normal"/>
              </w:rPr>
              <w:t>− identyfikuje postacie: Romana Dmowskiego, Ignacego Jana Paderewskiego, Władysława Grabskiego, Thomasa Woodrowa Wilsona,</w:t>
            </w:r>
            <w:r>
              <w:rPr>
                <w:rFonts w:cs="Humanst521EU-Normal"/>
              </w:rPr>
              <w:t xml:space="preserve"> </w:t>
            </w:r>
            <w:r w:rsidRPr="004D23A4">
              <w:rPr>
                <w:rFonts w:cs="Humanst521EU-Normal"/>
              </w:rPr>
              <w:t>Józefa Piłsudskiego, Romana Dmowskiego, Ignacego Jana Paderewskiego, Józefa Hallera</w:t>
            </w:r>
            <w:r w:rsidR="00AA5B9D">
              <w:rPr>
                <w:rFonts w:cs="Humanst521EU-Normal"/>
              </w:rPr>
              <w:t>;</w:t>
            </w:r>
          </w:p>
          <w:p w:rsidR="0005578C" w:rsidRDefault="004D23A4" w:rsidP="00F141F6">
            <w:pPr>
              <w:autoSpaceDE w:val="0"/>
              <w:autoSpaceDN w:val="0"/>
              <w:adjustRightInd w:val="0"/>
              <w:spacing w:after="0"/>
              <w:rPr>
                <w:rFonts w:cs="Humanst521EU-Normal"/>
              </w:rPr>
            </w:pPr>
            <w:r w:rsidRPr="005D7325">
              <w:rPr>
                <w:rFonts w:cs="Humanst521EU-Normal"/>
              </w:rPr>
              <w:t>−</w:t>
            </w:r>
            <w:r w:rsidR="0005578C">
              <w:rPr>
                <w:rFonts w:cs="Humanst521EU-Normal"/>
              </w:rPr>
              <w:t xml:space="preserve"> opisuje skutki kryzysu przysięgowego;</w:t>
            </w:r>
          </w:p>
          <w:p w:rsidR="004D23A4" w:rsidRPr="005D7325" w:rsidRDefault="004D23A4" w:rsidP="00F141F6">
            <w:pPr>
              <w:autoSpaceDE w:val="0"/>
              <w:autoSpaceDN w:val="0"/>
              <w:adjustRightInd w:val="0"/>
              <w:spacing w:after="0"/>
              <w:rPr>
                <w:rFonts w:cs="Humanst521EU-Normal"/>
              </w:rPr>
            </w:pPr>
            <w:r w:rsidRPr="005D7325">
              <w:rPr>
                <w:rFonts w:cs="Humanst521EU-Normal"/>
              </w:rPr>
              <w:t xml:space="preserve"> </w:t>
            </w:r>
            <w:r w:rsidR="0005578C">
              <w:rPr>
                <w:rFonts w:cs="Humanst521EU-Normal"/>
              </w:rPr>
              <w:t>-</w:t>
            </w:r>
            <w:r w:rsidRPr="005D7325">
              <w:rPr>
                <w:rFonts w:cs="Humanst521EU-Normal"/>
              </w:rPr>
              <w:t>wymienia postanowienia Aktu 5 listopada</w:t>
            </w:r>
            <w:r w:rsidR="005D7325" w:rsidRPr="005D7325">
              <w:rPr>
                <w:rFonts w:cs="Humanst521EU-Normal"/>
              </w:rPr>
              <w:t>;</w:t>
            </w:r>
          </w:p>
          <w:p w:rsidR="004D23A4" w:rsidRPr="005D7325" w:rsidRDefault="004D23A4" w:rsidP="00F141F6">
            <w:pPr>
              <w:autoSpaceDE w:val="0"/>
              <w:autoSpaceDN w:val="0"/>
              <w:adjustRightInd w:val="0"/>
              <w:spacing w:after="0"/>
              <w:rPr>
                <w:rFonts w:cs="Humanst521EU-Normal"/>
              </w:rPr>
            </w:pPr>
            <w:r w:rsidRPr="005D7325">
              <w:rPr>
                <w:rFonts w:cs="Humanst521EU-Normal"/>
              </w:rPr>
              <w:t>− omawia sprawę polską w polityce ententy</w:t>
            </w:r>
            <w:r w:rsidR="005D7325" w:rsidRPr="005D7325">
              <w:rPr>
                <w:rFonts w:cs="Humanst521EU-Normal"/>
              </w:rPr>
              <w:t>;</w:t>
            </w:r>
          </w:p>
          <w:p w:rsidR="004D23A4" w:rsidRPr="005D7325" w:rsidRDefault="004D23A4" w:rsidP="00F141F6">
            <w:pPr>
              <w:autoSpaceDE w:val="0"/>
              <w:autoSpaceDN w:val="0"/>
              <w:adjustRightInd w:val="0"/>
              <w:spacing w:after="0"/>
              <w:rPr>
                <w:rFonts w:cs="Humanst521EU-Normal"/>
              </w:rPr>
            </w:pPr>
            <w:r w:rsidRPr="005D7325">
              <w:rPr>
                <w:rFonts w:cs="Humanst521EU-Normal"/>
              </w:rPr>
              <w:t>− wymienia postanowienia konferencji wersalskiej w sprawie polskiej</w:t>
            </w:r>
            <w:r w:rsidR="005D7325" w:rsidRPr="005D7325">
              <w:rPr>
                <w:rFonts w:cs="Humanst521EU-Normal"/>
              </w:rPr>
              <w:t>;</w:t>
            </w:r>
          </w:p>
          <w:p w:rsidR="004D23A4" w:rsidRPr="0005578C" w:rsidRDefault="004D23A4" w:rsidP="00F141F6">
            <w:pPr>
              <w:autoSpaceDE w:val="0"/>
              <w:autoSpaceDN w:val="0"/>
              <w:adjustRightInd w:val="0"/>
              <w:spacing w:after="0"/>
              <w:rPr>
                <w:rFonts w:cs="Humanst521EU-Normal"/>
              </w:rPr>
            </w:pPr>
            <w:r w:rsidRPr="0005578C">
              <w:rPr>
                <w:rFonts w:cs="Humanst521EU-Normal"/>
              </w:rPr>
              <w:t xml:space="preserve">− </w:t>
            </w:r>
            <w:r w:rsidR="0005578C" w:rsidRPr="0005578C">
              <w:rPr>
                <w:rFonts w:cs="Humanst521EU-Normal"/>
              </w:rPr>
              <w:t>wymienia polskie formacje zbrojne</w:t>
            </w:r>
            <w:r w:rsidRPr="0005578C">
              <w:rPr>
                <w:rFonts w:cs="Humanst521EU-Normal"/>
              </w:rPr>
              <w:t xml:space="preserve"> u boku pańs</w:t>
            </w:r>
            <w:r w:rsidR="0034445A">
              <w:rPr>
                <w:rFonts w:cs="Humanst521EU-Normal"/>
              </w:rPr>
              <w:t>tw centralnych i u boku ententy.</w:t>
            </w:r>
          </w:p>
          <w:p w:rsidR="004D23A4" w:rsidRPr="004D23A4" w:rsidRDefault="004D23A4" w:rsidP="00F141F6">
            <w:pPr>
              <w:autoSpaceDE w:val="0"/>
              <w:autoSpaceDN w:val="0"/>
              <w:adjustRightInd w:val="0"/>
              <w:spacing w:after="0"/>
              <w:rPr>
                <w:color w:val="00B0F0"/>
              </w:rPr>
            </w:pPr>
          </w:p>
        </w:tc>
        <w:tc>
          <w:tcPr>
            <w:tcW w:w="4140" w:type="dxa"/>
            <w:tcBorders>
              <w:top w:val="single" w:sz="4" w:space="0" w:color="auto"/>
              <w:left w:val="single" w:sz="4" w:space="0" w:color="auto"/>
              <w:bottom w:val="single" w:sz="4" w:space="0" w:color="auto"/>
              <w:right w:val="single" w:sz="4" w:space="0" w:color="auto"/>
            </w:tcBorders>
          </w:tcPr>
          <w:p w:rsidR="004D23A4" w:rsidRPr="005D7325" w:rsidRDefault="004D23A4" w:rsidP="00F141F6">
            <w:pPr>
              <w:autoSpaceDE w:val="0"/>
              <w:autoSpaceDN w:val="0"/>
              <w:adjustRightInd w:val="0"/>
              <w:spacing w:after="0"/>
              <w:rPr>
                <w:rFonts w:cs="Humanst521EU-Normal"/>
              </w:rPr>
            </w:pPr>
            <w:r w:rsidRPr="005D7325">
              <w:rPr>
                <w:rFonts w:cs="Humanst521EU-Normal"/>
              </w:rPr>
              <w:lastRenderedPageBreak/>
              <w:t xml:space="preserve">− wyjaśnia znaczenie terminu: </w:t>
            </w:r>
            <w:r w:rsidR="005D7325">
              <w:rPr>
                <w:rFonts w:cs="Humanst521EU-Normal"/>
              </w:rPr>
              <w:t xml:space="preserve">Kompania </w:t>
            </w:r>
            <w:r w:rsidR="005D7325" w:rsidRPr="0034445A">
              <w:rPr>
                <w:rFonts w:cs="Humanst521EU-Normal"/>
              </w:rPr>
              <w:t xml:space="preserve">Kadrowa, </w:t>
            </w:r>
            <w:r w:rsidR="0034445A" w:rsidRPr="0034445A">
              <w:rPr>
                <w:rFonts w:cs="Humanst521EU-Normal"/>
              </w:rPr>
              <w:t xml:space="preserve">Legion Puławski, </w:t>
            </w:r>
            <w:r w:rsidR="005D7325" w:rsidRPr="0034445A">
              <w:rPr>
                <w:rFonts w:cs="Humanst521EU-Normal"/>
              </w:rPr>
              <w:t>I II Brygada Legionów Polskich</w:t>
            </w:r>
            <w:r w:rsidRPr="0034445A">
              <w:rPr>
                <w:rFonts w:cs="Humanst521EU-Normal"/>
              </w:rPr>
              <w:t>;</w:t>
            </w:r>
          </w:p>
          <w:p w:rsidR="004D23A4" w:rsidRPr="005D7325" w:rsidRDefault="004D23A4" w:rsidP="00F141F6">
            <w:pPr>
              <w:autoSpaceDE w:val="0"/>
              <w:autoSpaceDN w:val="0"/>
              <w:adjustRightInd w:val="0"/>
              <w:spacing w:after="0"/>
              <w:rPr>
                <w:rFonts w:cs="Humanst521EU-Normal"/>
              </w:rPr>
            </w:pPr>
            <w:r w:rsidRPr="005D7325">
              <w:rPr>
                <w:rFonts w:cs="Humanst521EU-Normal"/>
              </w:rPr>
              <w:t xml:space="preserve">− zna daty: odezwy cara Mikołaja II (1916), powstania Rady Regencyjnej (1917), </w:t>
            </w:r>
            <w:r w:rsidR="005D7325" w:rsidRPr="005D7325">
              <w:rPr>
                <w:rFonts w:cs="Humanst521EU-Normal"/>
              </w:rPr>
              <w:lastRenderedPageBreak/>
              <w:t>wkroczenia Kompanii Kadrowej do Królestwa Polskiego (6 VIII 1914), powstania Legionu Puławskiego (1914);</w:t>
            </w:r>
          </w:p>
          <w:p w:rsidR="004D23A4" w:rsidRPr="003476A8" w:rsidRDefault="004D23A4" w:rsidP="00F141F6">
            <w:pPr>
              <w:autoSpaceDE w:val="0"/>
              <w:autoSpaceDN w:val="0"/>
              <w:adjustRightInd w:val="0"/>
              <w:spacing w:after="0"/>
              <w:rPr>
                <w:rFonts w:cs="Humanst521EU-Normal"/>
              </w:rPr>
            </w:pPr>
            <w:r w:rsidRPr="003476A8">
              <w:rPr>
                <w:rFonts w:cs="Humanst521EU-Normal"/>
              </w:rPr>
              <w:t>− omawia udział delegacji polskiej na konferencji paryskiej</w:t>
            </w:r>
            <w:r w:rsidR="003476A8" w:rsidRPr="003476A8">
              <w:rPr>
                <w:rFonts w:cs="Humanst521EU-Normal"/>
              </w:rPr>
              <w:t>;</w:t>
            </w:r>
          </w:p>
          <w:p w:rsidR="004D23A4" w:rsidRPr="003476A8" w:rsidRDefault="004D23A4" w:rsidP="00F141F6">
            <w:pPr>
              <w:autoSpaceDE w:val="0"/>
              <w:autoSpaceDN w:val="0"/>
              <w:adjustRightInd w:val="0"/>
              <w:spacing w:after="0"/>
              <w:rPr>
                <w:rFonts w:cs="Humanst521EU-Normal"/>
              </w:rPr>
            </w:pPr>
            <w:r w:rsidRPr="003476A8">
              <w:rPr>
                <w:rFonts w:cs="Humanst521EU-Normal"/>
              </w:rPr>
              <w:t>− ocenia, jakie znaczenie dla Polaków miał Akt 5 listopada i program pokojowy prezydenta Wilsona</w:t>
            </w:r>
            <w:r w:rsidR="003476A8" w:rsidRPr="003476A8">
              <w:rPr>
                <w:rFonts w:cs="Humanst521EU-Normal"/>
              </w:rPr>
              <w:t>;</w:t>
            </w:r>
          </w:p>
          <w:p w:rsidR="004D23A4" w:rsidRPr="003476A8" w:rsidRDefault="004D23A4" w:rsidP="00F141F6">
            <w:pPr>
              <w:spacing w:after="0"/>
              <w:rPr>
                <w:rFonts w:cs="Humanst521EU-Normal"/>
              </w:rPr>
            </w:pPr>
            <w:r w:rsidRPr="003476A8">
              <w:rPr>
                <w:rFonts w:cs="Humanst521EU-Normal"/>
              </w:rPr>
              <w:t>− przedstawia organizacje Legionów Polskich</w:t>
            </w:r>
            <w:r w:rsidR="003476A8" w:rsidRPr="003476A8">
              <w:rPr>
                <w:rFonts w:cs="Humanst521EU-Normal"/>
              </w:rPr>
              <w:t>;</w:t>
            </w:r>
          </w:p>
          <w:p w:rsidR="004D23A4" w:rsidRPr="003476A8" w:rsidRDefault="004D23A4" w:rsidP="00F141F6">
            <w:pPr>
              <w:autoSpaceDE w:val="0"/>
              <w:autoSpaceDN w:val="0"/>
              <w:adjustRightInd w:val="0"/>
              <w:spacing w:after="0"/>
              <w:rPr>
                <w:rFonts w:cs="Humanst521EU-Normal"/>
              </w:rPr>
            </w:pPr>
            <w:r w:rsidRPr="003476A8">
              <w:rPr>
                <w:rFonts w:cs="Humanst521EU-Normal"/>
              </w:rPr>
              <w:t>− przedstawia okoliczności utworzenia wojska polskiego we Francji</w:t>
            </w:r>
            <w:r w:rsidR="0082237C">
              <w:rPr>
                <w:rFonts w:cs="Humanst521EU-Normal"/>
              </w:rPr>
              <w:t>.</w:t>
            </w:r>
          </w:p>
          <w:p w:rsidR="004D23A4" w:rsidRPr="004D23A4" w:rsidRDefault="004D23A4" w:rsidP="00F141F6">
            <w:pPr>
              <w:autoSpaceDE w:val="0"/>
              <w:autoSpaceDN w:val="0"/>
              <w:adjustRightInd w:val="0"/>
              <w:spacing w:after="0"/>
              <w:rPr>
                <w:rFonts w:cstheme="minorHAnsi"/>
                <w:color w:val="00B0F0"/>
              </w:rPr>
            </w:pPr>
          </w:p>
        </w:tc>
      </w:tr>
      <w:tr w:rsidR="004E06F4" w:rsidRPr="00B20D8D" w:rsidTr="0099464A">
        <w:tc>
          <w:tcPr>
            <w:tcW w:w="1402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06F4" w:rsidRPr="00B20D8D" w:rsidRDefault="004E06F4" w:rsidP="00F141F6">
            <w:pPr>
              <w:spacing w:after="0"/>
              <w:jc w:val="center"/>
              <w:rPr>
                <w:rFonts w:cstheme="minorHAnsi"/>
                <w:color w:val="000000" w:themeColor="text1"/>
                <w:sz w:val="20"/>
                <w:szCs w:val="20"/>
              </w:rPr>
            </w:pPr>
            <w:r w:rsidRPr="00B20D8D">
              <w:rPr>
                <w:rFonts w:cstheme="minorHAnsi"/>
                <w:b/>
                <w:color w:val="000000" w:themeColor="text1"/>
                <w:sz w:val="20"/>
                <w:szCs w:val="20"/>
              </w:rPr>
              <w:lastRenderedPageBreak/>
              <w:t>Rozdział VI: Świat w okresie międzywojennym</w:t>
            </w:r>
          </w:p>
        </w:tc>
      </w:tr>
      <w:tr w:rsidR="00EE1151"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1. Świat po I wojnie światowej</w:t>
            </w:r>
          </w:p>
        </w:tc>
        <w:tc>
          <w:tcPr>
            <w:tcW w:w="2551" w:type="dxa"/>
            <w:tcBorders>
              <w:top w:val="single" w:sz="4" w:space="0" w:color="auto"/>
              <w:left w:val="single" w:sz="4" w:space="0" w:color="auto"/>
              <w:bottom w:val="single" w:sz="4" w:space="0" w:color="auto"/>
              <w:right w:val="single" w:sz="4" w:space="0" w:color="auto"/>
            </w:tcBorders>
            <w:hideMark/>
          </w:tcPr>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skutki społeczne, ekonomiczne i polityczne I wojny światowej</w:t>
            </w:r>
            <w:r w:rsidR="005B7E04">
              <w:rPr>
                <w:rFonts w:cstheme="minorHAnsi"/>
                <w:color w:val="000000" w:themeColor="text1"/>
                <w:sz w:val="20"/>
                <w:szCs w:val="20"/>
              </w:rPr>
              <w:t>;</w:t>
            </w:r>
          </w:p>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traktat wersalski i  traktaty pokojowe z państwami centralnymi oraz ich postanowienia</w:t>
            </w:r>
            <w:r w:rsidR="005B7E04">
              <w:rPr>
                <w:rFonts w:cstheme="minorHAnsi"/>
                <w:color w:val="000000" w:themeColor="text1"/>
                <w:sz w:val="20"/>
                <w:szCs w:val="20"/>
              </w:rPr>
              <w:t>;</w:t>
            </w:r>
          </w:p>
          <w:p w:rsidR="00EE1151"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powstanie Ligi Narodów i jej znaczenie w okresie międzywojennym</w:t>
            </w:r>
            <w:r w:rsidR="005B7E04">
              <w:rPr>
                <w:rFonts w:cstheme="minorHAnsi"/>
                <w:color w:val="000000" w:themeColor="text1"/>
                <w:sz w:val="20"/>
                <w:szCs w:val="20"/>
              </w:rPr>
              <w:t>;</w:t>
            </w:r>
          </w:p>
          <w:p w:rsidR="005B7E04" w:rsidRPr="003A5EC7" w:rsidRDefault="005B7E04" w:rsidP="00F141F6">
            <w:pPr>
              <w:spacing w:after="0"/>
              <w:rPr>
                <w:rFonts w:cstheme="minorHAnsi"/>
                <w:sz w:val="20"/>
                <w:szCs w:val="20"/>
              </w:rPr>
            </w:pPr>
            <w:r w:rsidRPr="003A5EC7">
              <w:rPr>
                <w:rFonts w:cstheme="minorHAnsi"/>
                <w:sz w:val="20"/>
                <w:szCs w:val="20"/>
              </w:rPr>
              <w:t>– postanowienia tzw. małego traktatu wersalskiego;</w:t>
            </w:r>
          </w:p>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powstanie nowych lub odzyskanie niepodległości przez narody europejskie (Polska, Czechosłowacja, Królestwo SHS, Litwa, Łotwa, Estonia, Finlandia, Irlandia)</w:t>
            </w:r>
            <w:r w:rsidR="005B7E04">
              <w:rPr>
                <w:rFonts w:cstheme="minorHAnsi"/>
                <w:color w:val="000000" w:themeColor="text1"/>
                <w:sz w:val="20"/>
                <w:szCs w:val="20"/>
              </w:rPr>
              <w:t>;</w:t>
            </w:r>
          </w:p>
          <w:p w:rsidR="00EE1151" w:rsidRPr="00B20D8D" w:rsidRDefault="005B7E04" w:rsidP="00F141F6">
            <w:pPr>
              <w:spacing w:after="0"/>
              <w:rPr>
                <w:rFonts w:cstheme="minorHAnsi"/>
                <w:color w:val="000000" w:themeColor="text1"/>
                <w:sz w:val="20"/>
                <w:szCs w:val="20"/>
              </w:rPr>
            </w:pPr>
            <w:r>
              <w:rPr>
                <w:rFonts w:cstheme="minorHAnsi"/>
                <w:color w:val="000000" w:themeColor="text1"/>
                <w:sz w:val="20"/>
                <w:szCs w:val="20"/>
              </w:rPr>
              <w:t xml:space="preserve">– konferencja w Locarno </w:t>
            </w:r>
            <w:r w:rsidR="00EE1151" w:rsidRPr="00B20D8D">
              <w:rPr>
                <w:rFonts w:cstheme="minorHAnsi"/>
                <w:color w:val="000000" w:themeColor="text1"/>
                <w:sz w:val="20"/>
                <w:szCs w:val="20"/>
              </w:rPr>
              <w:t>i jej postanowienia</w:t>
            </w:r>
            <w:r>
              <w:rPr>
                <w:rFonts w:cstheme="minorHAnsi"/>
                <w:color w:val="000000" w:themeColor="text1"/>
                <w:sz w:val="20"/>
                <w:szCs w:val="20"/>
              </w:rPr>
              <w:t>;</w:t>
            </w:r>
          </w:p>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wielki kryzys gospodarczy – przyczyny i jego skutki polityczne</w:t>
            </w:r>
            <w:r w:rsidR="005B7E04">
              <w:rPr>
                <w:rFonts w:cstheme="minorHAnsi"/>
                <w:color w:val="000000" w:themeColor="text1"/>
                <w:sz w:val="20"/>
                <w:szCs w:val="20"/>
              </w:rPr>
              <w:t>;</w:t>
            </w:r>
          </w:p>
          <w:p w:rsidR="00EE1151" w:rsidRPr="005B7E04" w:rsidRDefault="00EE1151" w:rsidP="00F141F6">
            <w:pPr>
              <w:spacing w:after="0"/>
              <w:rPr>
                <w:rFonts w:cstheme="minorHAnsi"/>
                <w:i/>
                <w:color w:val="00B05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 xml:space="preserve">ład wersalski, </w:t>
            </w:r>
            <w:r w:rsidR="00AE28F7">
              <w:rPr>
                <w:rFonts w:cstheme="minorHAnsi"/>
                <w:i/>
                <w:color w:val="000000" w:themeColor="text1"/>
                <w:sz w:val="20"/>
                <w:szCs w:val="20"/>
              </w:rPr>
              <w:t xml:space="preserve">demilitaryzacja, </w:t>
            </w:r>
            <w:r w:rsidRPr="00B20D8D">
              <w:rPr>
                <w:rFonts w:cstheme="minorHAnsi"/>
                <w:i/>
                <w:color w:val="000000" w:themeColor="text1"/>
                <w:sz w:val="20"/>
                <w:szCs w:val="20"/>
              </w:rPr>
              <w:t>Liga Narodów, czarny czwartek, New Deal</w:t>
            </w:r>
            <w:r w:rsidR="00AE28F7">
              <w:rPr>
                <w:rFonts w:cstheme="minorHAnsi"/>
                <w:i/>
                <w:color w:val="000000" w:themeColor="text1"/>
                <w:sz w:val="20"/>
                <w:szCs w:val="20"/>
              </w:rPr>
              <w:t>;</w:t>
            </w:r>
            <w:r w:rsidR="005B7E04">
              <w:rPr>
                <w:rFonts w:cstheme="minorHAnsi"/>
                <w:i/>
                <w:color w:val="000000" w:themeColor="text1"/>
                <w:sz w:val="20"/>
                <w:szCs w:val="20"/>
              </w:rPr>
              <w:t xml:space="preserve"> </w:t>
            </w:r>
            <w:r w:rsidR="005B7E04">
              <w:rPr>
                <w:rFonts w:cstheme="minorHAnsi"/>
                <w:i/>
                <w:color w:val="00B050"/>
                <w:sz w:val="20"/>
                <w:szCs w:val="20"/>
              </w:rPr>
              <w:t xml:space="preserve"> </w:t>
            </w:r>
          </w:p>
          <w:p w:rsidR="00EE1151" w:rsidRPr="00B20D8D" w:rsidRDefault="00EE1151" w:rsidP="00F141F6">
            <w:pPr>
              <w:spacing w:after="0"/>
              <w:rPr>
                <w:rFonts w:cstheme="minorHAnsi"/>
                <w:color w:val="000000" w:themeColor="text1"/>
                <w:sz w:val="20"/>
                <w:szCs w:val="20"/>
              </w:rPr>
            </w:pPr>
            <w:r w:rsidRPr="00B20D8D">
              <w:rPr>
                <w:rFonts w:cstheme="minorHAnsi"/>
                <w:color w:val="000000" w:themeColor="text1"/>
                <w:sz w:val="20"/>
                <w:szCs w:val="20"/>
              </w:rPr>
              <w:t xml:space="preserve">– postacie historyczne: </w:t>
            </w:r>
            <w:r w:rsidRPr="00B20D8D">
              <w:rPr>
                <w:rFonts w:cstheme="minorHAnsi"/>
                <w:color w:val="000000" w:themeColor="text1"/>
                <w:sz w:val="20"/>
                <w:szCs w:val="20"/>
              </w:rPr>
              <w:lastRenderedPageBreak/>
              <w:t>Franklin Delano Roosevelt</w:t>
            </w:r>
            <w:r w:rsidR="001E6FD9">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5C2ADA" w:rsidRPr="005C2ADA" w:rsidRDefault="005C2ADA" w:rsidP="005C2ADA">
            <w:pPr>
              <w:spacing w:after="0"/>
              <w:rPr>
                <w:rFonts w:cstheme="minorHAnsi"/>
                <w:sz w:val="20"/>
                <w:szCs w:val="20"/>
              </w:rPr>
            </w:pPr>
            <w:r w:rsidRPr="005C2ADA">
              <w:rPr>
                <w:rFonts w:cstheme="minorHAnsi"/>
                <w:sz w:val="20"/>
                <w:szCs w:val="20"/>
              </w:rPr>
              <w:lastRenderedPageBreak/>
              <w:t>– charakteryzuje postanowienia konferencji paryskiej; ocenia funkcjonowanie ładu wersalskiego (XXVI.2)</w:t>
            </w:r>
          </w:p>
          <w:p w:rsidR="00EE1151" w:rsidRPr="00B20D8D" w:rsidRDefault="00EE1151"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EE1151" w:rsidRPr="00EE1151" w:rsidRDefault="00EE1151" w:rsidP="00F141F6">
            <w:pPr>
              <w:autoSpaceDE w:val="0"/>
              <w:autoSpaceDN w:val="0"/>
              <w:adjustRightInd w:val="0"/>
              <w:spacing w:after="0"/>
              <w:rPr>
                <w:rFonts w:cs="Humanst521EU-Italic"/>
                <w:i/>
                <w:iCs/>
              </w:rPr>
            </w:pPr>
            <w:r w:rsidRPr="00EE1151">
              <w:rPr>
                <w:rFonts w:cs="Humanst521EU-Normal"/>
              </w:rPr>
              <w:t xml:space="preserve">− wyjaśnia znaczenie terminów: Wielka Czwórka, Liga Narodów, ład wersalski, demilitaryzacja, wielki kryzys, czarny czwartek, </w:t>
            </w:r>
            <w:r w:rsidRPr="00EE1151">
              <w:rPr>
                <w:rFonts w:cs="Humanst521EU-Italic"/>
                <w:i/>
                <w:iCs/>
              </w:rPr>
              <w:t>New Deal;</w:t>
            </w:r>
          </w:p>
          <w:p w:rsidR="00EE1151" w:rsidRPr="00EE1151" w:rsidRDefault="00EE1151" w:rsidP="00F141F6">
            <w:pPr>
              <w:autoSpaceDE w:val="0"/>
              <w:autoSpaceDN w:val="0"/>
              <w:adjustRightInd w:val="0"/>
              <w:spacing w:after="0"/>
              <w:rPr>
                <w:rFonts w:cs="Humanst521EU-Normal"/>
              </w:rPr>
            </w:pPr>
            <w:r w:rsidRPr="00EE1151">
              <w:rPr>
                <w:rFonts w:cs="Humanst521EU-Normal"/>
              </w:rPr>
              <w:t xml:space="preserve">− zna daty: </w:t>
            </w:r>
            <w:r w:rsidR="00CA574C" w:rsidRPr="00230560">
              <w:rPr>
                <w:rFonts w:cs="Humanst521EU-Normal"/>
              </w:rPr>
              <w:t xml:space="preserve">obrad konferencji paryskiej (XI 1918–VI 1919), </w:t>
            </w:r>
            <w:r w:rsidRPr="00EE1151">
              <w:rPr>
                <w:rFonts w:cs="Humanst521EU-Normal"/>
              </w:rPr>
              <w:t xml:space="preserve">podpisania traktatu wersalskiego (28 VI 1919), powstania Ligi Narodów (1920), układu w Locarno (1925), czarnego czwartku (24 X 1929), wprowadzenia </w:t>
            </w:r>
            <w:r w:rsidRPr="00EE1151">
              <w:rPr>
                <w:rFonts w:cs="Humanst521EU-Italic"/>
                <w:i/>
                <w:iCs/>
              </w:rPr>
              <w:t xml:space="preserve">New Deal </w:t>
            </w:r>
            <w:r w:rsidRPr="00EE1151">
              <w:rPr>
                <w:rFonts w:cs="Humanst521EU-Normal"/>
              </w:rPr>
              <w:t>(1933);</w:t>
            </w:r>
          </w:p>
          <w:p w:rsidR="00EE1151" w:rsidRPr="00EE1151" w:rsidRDefault="00EE1151" w:rsidP="00F141F6">
            <w:pPr>
              <w:autoSpaceDE w:val="0"/>
              <w:autoSpaceDN w:val="0"/>
              <w:adjustRightInd w:val="0"/>
              <w:spacing w:after="0"/>
              <w:rPr>
                <w:rFonts w:cs="Humanst521EU-Normal"/>
              </w:rPr>
            </w:pPr>
            <w:r w:rsidRPr="00EE1151">
              <w:rPr>
                <w:rFonts w:cs="Humanst521EU-Normal"/>
              </w:rPr>
              <w:t>− identyfikuje postać Franklina Delano Roosevelta;</w:t>
            </w:r>
          </w:p>
          <w:p w:rsidR="00230560" w:rsidRPr="00230560" w:rsidRDefault="00EE1151" w:rsidP="00F141F6">
            <w:pPr>
              <w:autoSpaceDE w:val="0"/>
              <w:autoSpaceDN w:val="0"/>
              <w:adjustRightInd w:val="0"/>
              <w:spacing w:after="0"/>
              <w:rPr>
                <w:rFonts w:cs="Humanst521EU-Normal"/>
              </w:rPr>
            </w:pPr>
            <w:r w:rsidRPr="00230560">
              <w:rPr>
                <w:rFonts w:cs="Humanst521EU-Normal"/>
              </w:rPr>
              <w:t>− wskazuje na mapie państwa europejskie decydujące o ładzie wersalskim</w:t>
            </w:r>
            <w:r w:rsidR="00230560" w:rsidRPr="00230560">
              <w:rPr>
                <w:rFonts w:cs="Humanst521EU-Normal"/>
              </w:rPr>
              <w:t>;</w:t>
            </w:r>
          </w:p>
          <w:p w:rsidR="00EE1151" w:rsidRPr="00230560" w:rsidRDefault="003A5EC7" w:rsidP="00F141F6">
            <w:pPr>
              <w:autoSpaceDE w:val="0"/>
              <w:autoSpaceDN w:val="0"/>
              <w:adjustRightInd w:val="0"/>
              <w:spacing w:after="0"/>
              <w:rPr>
                <w:rFonts w:cs="Humanst521EU-Normal"/>
              </w:rPr>
            </w:pPr>
            <w:r w:rsidRPr="00230560">
              <w:rPr>
                <w:rFonts w:cs="Humanst521EU-Normal"/>
              </w:rPr>
              <w:t xml:space="preserve">− </w:t>
            </w:r>
            <w:r w:rsidR="00230560">
              <w:rPr>
                <w:rFonts w:cs="Humanst521EU-Normal"/>
              </w:rPr>
              <w:t>wymienia</w:t>
            </w:r>
            <w:r w:rsidR="00230560" w:rsidRPr="00230560">
              <w:rPr>
                <w:rFonts w:cs="Humanst521EU-Normal"/>
              </w:rPr>
              <w:t xml:space="preserve"> </w:t>
            </w:r>
            <w:r w:rsidR="00367776">
              <w:rPr>
                <w:rFonts w:cs="Humanst521EU-Normal"/>
              </w:rPr>
              <w:t xml:space="preserve">i pokazuje na mapie </w:t>
            </w:r>
            <w:r w:rsidR="00EE1151" w:rsidRPr="00230560">
              <w:rPr>
                <w:rFonts w:cs="Humanst521EU-Normal"/>
              </w:rPr>
              <w:t xml:space="preserve">państwa </w:t>
            </w:r>
            <w:r w:rsidR="00230560" w:rsidRPr="00230560">
              <w:rPr>
                <w:rFonts w:cs="Humanst521EU-Normal"/>
              </w:rPr>
              <w:t>powstałe po I wojnie światowej;</w:t>
            </w:r>
          </w:p>
          <w:p w:rsidR="00EE1151" w:rsidRPr="001F3BA9" w:rsidRDefault="00EE1151" w:rsidP="00F141F6">
            <w:pPr>
              <w:autoSpaceDE w:val="0"/>
              <w:autoSpaceDN w:val="0"/>
              <w:adjustRightInd w:val="0"/>
              <w:spacing w:after="0"/>
              <w:rPr>
                <w:rFonts w:cs="Humanst521EU-Normal"/>
              </w:rPr>
            </w:pPr>
            <w:r w:rsidRPr="00230560">
              <w:rPr>
                <w:rFonts w:cs="Humanst521EU-Normal"/>
              </w:rPr>
              <w:t>− wymienia postanowienia traktatu wersalskiego</w:t>
            </w:r>
            <w:r w:rsidR="001F3BA9">
              <w:rPr>
                <w:rFonts w:cs="Humanst521EU-Normal"/>
              </w:rPr>
              <w:t>;</w:t>
            </w:r>
          </w:p>
          <w:p w:rsidR="00EE1151" w:rsidRDefault="00EE1151" w:rsidP="00F141F6">
            <w:pPr>
              <w:autoSpaceDE w:val="0"/>
              <w:autoSpaceDN w:val="0"/>
              <w:adjustRightInd w:val="0"/>
              <w:spacing w:after="0"/>
              <w:rPr>
                <w:rFonts w:cs="Humanst521EU-Normal"/>
              </w:rPr>
            </w:pPr>
            <w:r w:rsidRPr="00230560">
              <w:rPr>
                <w:rFonts w:cs="Humanst521EU-Normal"/>
              </w:rPr>
              <w:t>− przedstawia zniszczenia i straty po I wojnie światowej</w:t>
            </w:r>
            <w:r w:rsidR="001F3BA9">
              <w:rPr>
                <w:rFonts w:cs="Humanst521EU-Normal"/>
              </w:rPr>
              <w:t>;</w:t>
            </w:r>
          </w:p>
          <w:p w:rsidR="004528AE" w:rsidRPr="00230560" w:rsidRDefault="00F41DB4" w:rsidP="00F141F6">
            <w:pPr>
              <w:autoSpaceDE w:val="0"/>
              <w:autoSpaceDN w:val="0"/>
              <w:adjustRightInd w:val="0"/>
              <w:spacing w:after="0"/>
              <w:rPr>
                <w:rFonts w:cs="Humanst521EU-Normal"/>
              </w:rPr>
            </w:pPr>
            <w:r w:rsidRPr="00230560">
              <w:rPr>
                <w:rFonts w:cs="Humanst521EU-Normal"/>
              </w:rPr>
              <w:t xml:space="preserve">− </w:t>
            </w:r>
            <w:r w:rsidR="004528AE">
              <w:rPr>
                <w:rFonts w:cs="Humanst521EU-Normal"/>
              </w:rPr>
              <w:t>charakteryzuje postanowienia małego traktatu wersalskiego</w:t>
            </w:r>
            <w:r w:rsidR="004528AE" w:rsidRPr="00230560">
              <w:rPr>
                <w:rFonts w:cs="Humanst521EU-Normal"/>
              </w:rPr>
              <w:t xml:space="preserve">; </w:t>
            </w:r>
          </w:p>
          <w:p w:rsidR="00EE1151" w:rsidRPr="00230560" w:rsidRDefault="00EE1151" w:rsidP="00F141F6">
            <w:pPr>
              <w:autoSpaceDE w:val="0"/>
              <w:autoSpaceDN w:val="0"/>
              <w:adjustRightInd w:val="0"/>
              <w:spacing w:after="0"/>
              <w:rPr>
                <w:rFonts w:cs="Humanst521EU-Normal"/>
              </w:rPr>
            </w:pPr>
            <w:r w:rsidRPr="00230560">
              <w:rPr>
                <w:rFonts w:cs="Humanst521EU-Normal"/>
              </w:rPr>
              <w:t xml:space="preserve">− charakteryzuje </w:t>
            </w:r>
            <w:r w:rsidR="00230560">
              <w:rPr>
                <w:rFonts w:cs="Humanst521EU-Normal"/>
              </w:rPr>
              <w:t>postanowienia konferencji w Locarno</w:t>
            </w:r>
            <w:r w:rsidR="00230560" w:rsidRPr="00230560">
              <w:rPr>
                <w:rFonts w:cs="Humanst521EU-Normal"/>
              </w:rPr>
              <w:t>;</w:t>
            </w:r>
          </w:p>
          <w:p w:rsidR="00EE1151" w:rsidRDefault="00EE1151" w:rsidP="00F141F6">
            <w:pPr>
              <w:autoSpaceDE w:val="0"/>
              <w:autoSpaceDN w:val="0"/>
              <w:adjustRightInd w:val="0"/>
              <w:spacing w:after="0"/>
              <w:rPr>
                <w:rFonts w:cs="Humanst521EU-Normal"/>
              </w:rPr>
            </w:pPr>
            <w:r w:rsidRPr="00230560">
              <w:rPr>
                <w:rFonts w:cs="Humanst521EU-Normal"/>
              </w:rPr>
              <w:t>− wyjaśnia cel powstania Ligi Narodów</w:t>
            </w:r>
            <w:r w:rsidR="00CE5A2A">
              <w:rPr>
                <w:rFonts w:cs="Humanst521EU-Normal"/>
              </w:rPr>
              <w:t>;</w:t>
            </w:r>
          </w:p>
          <w:p w:rsidR="00230560" w:rsidRPr="00230560" w:rsidRDefault="00230560" w:rsidP="00F141F6">
            <w:pPr>
              <w:autoSpaceDE w:val="0"/>
              <w:autoSpaceDN w:val="0"/>
              <w:adjustRightInd w:val="0"/>
              <w:spacing w:after="0"/>
              <w:rPr>
                <w:rFonts w:cs="Humanst521EU-Normal"/>
              </w:rPr>
            </w:pPr>
            <w:r w:rsidRPr="00230560">
              <w:rPr>
                <w:rFonts w:cs="Humanst521EU-Normal"/>
              </w:rPr>
              <w:t>− wskazuje przyczyny wielkiego kryzysu gospodarczego;</w:t>
            </w:r>
          </w:p>
          <w:p w:rsidR="00EE1151" w:rsidRDefault="00EE1151" w:rsidP="00F141F6">
            <w:pPr>
              <w:spacing w:after="0"/>
              <w:rPr>
                <w:rFonts w:cs="Humanst521EU-Normal"/>
              </w:rPr>
            </w:pPr>
            <w:r w:rsidRPr="00230560">
              <w:rPr>
                <w:rFonts w:cs="Humanst521EU-Normal"/>
              </w:rPr>
              <w:lastRenderedPageBreak/>
              <w:t>− charakteryzuje przejawy wielkiego kryzysu gospodarczego i sposoby radzenia sobie z nim</w:t>
            </w:r>
            <w:r w:rsidR="0082237C">
              <w:rPr>
                <w:rFonts w:cs="Humanst521EU-Normal"/>
              </w:rPr>
              <w:t>.</w:t>
            </w:r>
          </w:p>
          <w:p w:rsidR="0082237C" w:rsidRPr="00EE1151" w:rsidRDefault="0082237C" w:rsidP="00F141F6">
            <w:pPr>
              <w:spacing w:after="0"/>
              <w:rPr>
                <w:rFonts w:cstheme="minorHAnsi"/>
                <w:color w:val="00B0F0"/>
                <w:sz w:val="20"/>
                <w:szCs w:val="20"/>
              </w:rPr>
            </w:pPr>
          </w:p>
        </w:tc>
        <w:tc>
          <w:tcPr>
            <w:tcW w:w="4140" w:type="dxa"/>
            <w:tcBorders>
              <w:top w:val="single" w:sz="4" w:space="0" w:color="auto"/>
              <w:left w:val="single" w:sz="4" w:space="0" w:color="auto"/>
              <w:bottom w:val="single" w:sz="4" w:space="0" w:color="auto"/>
              <w:right w:val="single" w:sz="4" w:space="0" w:color="auto"/>
            </w:tcBorders>
          </w:tcPr>
          <w:p w:rsidR="00EE1151" w:rsidRPr="00230560" w:rsidRDefault="00EE1151" w:rsidP="00F141F6">
            <w:pPr>
              <w:autoSpaceDE w:val="0"/>
              <w:autoSpaceDN w:val="0"/>
              <w:adjustRightInd w:val="0"/>
              <w:spacing w:after="0"/>
              <w:rPr>
                <w:rFonts w:cs="Humanst521EU-Normal"/>
              </w:rPr>
            </w:pPr>
            <w:r w:rsidRPr="00230560">
              <w:rPr>
                <w:rFonts w:cs="Humanst521EU-Normal"/>
              </w:rPr>
              <w:lastRenderedPageBreak/>
              <w:t>− wyjaśnia znaczenie terminów: wolne miasto, mały traktat wersalski, plebiscyt;</w:t>
            </w:r>
          </w:p>
          <w:p w:rsidR="00EE1151" w:rsidRPr="00230560" w:rsidRDefault="00EE1151" w:rsidP="00F141F6">
            <w:pPr>
              <w:autoSpaceDE w:val="0"/>
              <w:autoSpaceDN w:val="0"/>
              <w:adjustRightInd w:val="0"/>
              <w:spacing w:after="0"/>
              <w:rPr>
                <w:rFonts w:cs="Humanst521EU-Normal"/>
              </w:rPr>
            </w:pPr>
            <w:r w:rsidRPr="00230560">
              <w:rPr>
                <w:rFonts w:cs="Humanst521EU-Normal"/>
              </w:rPr>
              <w:t>− zna daty: wstąpienia Niemiec do Ligi Narodów (1926), wstąpienia ZSRS do Ligi Narodów (1934)</w:t>
            </w:r>
          </w:p>
          <w:p w:rsidR="00EE1151" w:rsidRPr="00230560" w:rsidRDefault="00EE1151" w:rsidP="00F141F6">
            <w:pPr>
              <w:autoSpaceDE w:val="0"/>
              <w:autoSpaceDN w:val="0"/>
              <w:adjustRightInd w:val="0"/>
              <w:spacing w:after="0"/>
              <w:rPr>
                <w:rFonts w:cs="Humanst521EU-Normal"/>
              </w:rPr>
            </w:pPr>
            <w:r w:rsidRPr="00230560">
              <w:rPr>
                <w:rFonts w:cs="Humanst521EU-Normal"/>
              </w:rPr>
              <w:t>−</w:t>
            </w:r>
            <w:r w:rsidR="00230560" w:rsidRPr="00230560">
              <w:rPr>
                <w:rFonts w:cs="Humanst521EU-Normal"/>
              </w:rPr>
              <w:t xml:space="preserve"> identyfikuje postacie: Davida Lloyd George’a, Thomas’a Wilson’a, Vittorio Orlando;</w:t>
            </w:r>
          </w:p>
          <w:p w:rsidR="00EE1151" w:rsidRPr="00230560" w:rsidRDefault="00EE1151" w:rsidP="00F141F6">
            <w:pPr>
              <w:autoSpaceDE w:val="0"/>
              <w:autoSpaceDN w:val="0"/>
              <w:adjustRightInd w:val="0"/>
              <w:spacing w:after="0"/>
              <w:rPr>
                <w:rFonts w:cs="Humanst521EU-Normal"/>
              </w:rPr>
            </w:pPr>
            <w:r w:rsidRPr="00230560">
              <w:rPr>
                <w:rFonts w:cs="Humanst521EU-Normal"/>
              </w:rPr>
              <w:t>− wskazuje na mapie zmiany terytorialne wynikające z traktatu wersalskiego</w:t>
            </w:r>
            <w:r w:rsidR="00230560" w:rsidRPr="00230560">
              <w:rPr>
                <w:rFonts w:cs="Humanst521EU-Normal"/>
              </w:rPr>
              <w:t>;</w:t>
            </w:r>
          </w:p>
          <w:p w:rsidR="004528AE" w:rsidRDefault="00EE1151" w:rsidP="00F141F6">
            <w:pPr>
              <w:autoSpaceDE w:val="0"/>
              <w:autoSpaceDN w:val="0"/>
              <w:adjustRightInd w:val="0"/>
              <w:spacing w:after="0"/>
              <w:rPr>
                <w:rFonts w:cs="Humanst521EU-Normal"/>
              </w:rPr>
            </w:pPr>
            <w:r w:rsidRPr="00230560">
              <w:rPr>
                <w:rFonts w:cs="Humanst521EU-Normal"/>
              </w:rPr>
              <w:t xml:space="preserve">− </w:t>
            </w:r>
            <w:r w:rsidR="00230560" w:rsidRPr="00230560">
              <w:rPr>
                <w:rFonts w:cs="Humanst521EU-Normal"/>
              </w:rPr>
              <w:t>ocenia</w:t>
            </w:r>
            <w:r w:rsidRPr="00230560">
              <w:rPr>
                <w:rFonts w:cs="Humanst521EU-Normal"/>
              </w:rPr>
              <w:t xml:space="preserve"> działalność Ligi Narodów</w:t>
            </w:r>
            <w:r w:rsidR="004528AE">
              <w:rPr>
                <w:rFonts w:cs="Humanst521EU-Normal"/>
              </w:rPr>
              <w:t>;</w:t>
            </w:r>
          </w:p>
          <w:p w:rsidR="00EE1151" w:rsidRPr="00230560" w:rsidRDefault="00EE1151" w:rsidP="00F141F6">
            <w:pPr>
              <w:autoSpaceDE w:val="0"/>
              <w:autoSpaceDN w:val="0"/>
              <w:adjustRightInd w:val="0"/>
              <w:spacing w:after="0"/>
              <w:rPr>
                <w:rFonts w:cs="Humanst521EU-Normal"/>
              </w:rPr>
            </w:pPr>
            <w:r w:rsidRPr="00230560">
              <w:rPr>
                <w:rFonts w:cs="Humanst521EU-Normal"/>
              </w:rPr>
              <w:t>− wyjaśnia, jaką rolę w podważeniu ładu wersalskiego odegrał układ w Locarno</w:t>
            </w:r>
            <w:r w:rsidR="00230560" w:rsidRPr="00230560">
              <w:rPr>
                <w:rFonts w:cs="Humanst521EU-Normal"/>
              </w:rPr>
              <w:t>;</w:t>
            </w:r>
          </w:p>
          <w:p w:rsidR="0082237C" w:rsidRDefault="00EE1151" w:rsidP="00F141F6">
            <w:pPr>
              <w:autoSpaceDE w:val="0"/>
              <w:autoSpaceDN w:val="0"/>
              <w:adjustRightInd w:val="0"/>
              <w:spacing w:after="0"/>
              <w:rPr>
                <w:rFonts w:cs="Humanst521EU-Normal"/>
              </w:rPr>
            </w:pPr>
            <w:r w:rsidRPr="00230560">
              <w:rPr>
                <w:rFonts w:cs="Humanst521EU-Normal"/>
              </w:rPr>
              <w:t>−</w:t>
            </w:r>
            <w:r w:rsidR="00230560">
              <w:rPr>
                <w:rFonts w:cs="Humanst521EU-Normal"/>
              </w:rPr>
              <w:t xml:space="preserve"> ocenia założenia polityki </w:t>
            </w:r>
            <w:r w:rsidR="00230560" w:rsidRPr="00230560">
              <w:rPr>
                <w:rFonts w:cs="Humanst521EU-Normal"/>
                <w:i/>
              </w:rPr>
              <w:t>New Deal;</w:t>
            </w:r>
          </w:p>
          <w:p w:rsidR="00EE1151" w:rsidRPr="0082237C" w:rsidRDefault="00DA2AAF" w:rsidP="00F141F6">
            <w:pPr>
              <w:autoSpaceDE w:val="0"/>
              <w:autoSpaceDN w:val="0"/>
              <w:adjustRightInd w:val="0"/>
              <w:spacing w:after="0"/>
              <w:rPr>
                <w:rFonts w:cs="Humanst521EU-Normal"/>
              </w:rPr>
            </w:pPr>
            <w:r w:rsidRPr="00230560">
              <w:rPr>
                <w:rFonts w:cs="Humanst521EU-Normal"/>
              </w:rPr>
              <w:t xml:space="preserve">− </w:t>
            </w:r>
            <w:r w:rsidR="00EE1151" w:rsidRPr="0082237C">
              <w:rPr>
                <w:rFonts w:cs="Humanst521EU-Normal"/>
              </w:rPr>
              <w:t>omawia skutki wielkiego kryzysu gospodarczego</w:t>
            </w:r>
            <w:r w:rsidR="0082237C">
              <w:rPr>
                <w:rFonts w:cs="Humanst521EU-Normal"/>
              </w:rPr>
              <w:t>.</w:t>
            </w:r>
          </w:p>
          <w:p w:rsidR="00EE1151" w:rsidRPr="00230560" w:rsidRDefault="00EE1151" w:rsidP="00F141F6">
            <w:pPr>
              <w:autoSpaceDE w:val="0"/>
              <w:autoSpaceDN w:val="0"/>
              <w:adjustRightInd w:val="0"/>
              <w:spacing w:after="0"/>
              <w:rPr>
                <w:rFonts w:cs="Humanst521EU-Normal"/>
              </w:rPr>
            </w:pPr>
          </w:p>
        </w:tc>
      </w:tr>
      <w:tr w:rsidR="00AF2E76"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AF2E76" w:rsidRPr="00B20D8D" w:rsidRDefault="00AF2E76"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2. Narodziny faszyzmu</w:t>
            </w:r>
          </w:p>
        </w:tc>
        <w:tc>
          <w:tcPr>
            <w:tcW w:w="2551" w:type="dxa"/>
            <w:tcBorders>
              <w:top w:val="single" w:sz="4" w:space="0" w:color="auto"/>
              <w:left w:val="single" w:sz="4" w:space="0" w:color="auto"/>
              <w:bottom w:val="single" w:sz="4" w:space="0" w:color="auto"/>
              <w:right w:val="single" w:sz="4" w:space="0" w:color="auto"/>
            </w:tcBorders>
            <w:hideMark/>
          </w:tcPr>
          <w:p w:rsidR="00AF2E76" w:rsidRPr="00B20D8D" w:rsidRDefault="00AF2E76" w:rsidP="00F141F6">
            <w:pPr>
              <w:spacing w:after="0"/>
              <w:rPr>
                <w:rFonts w:cstheme="minorHAnsi"/>
                <w:color w:val="000000" w:themeColor="text1"/>
                <w:sz w:val="20"/>
                <w:szCs w:val="20"/>
              </w:rPr>
            </w:pPr>
            <w:r w:rsidRPr="00B20D8D">
              <w:rPr>
                <w:rFonts w:cstheme="minorHAnsi"/>
                <w:color w:val="000000" w:themeColor="text1"/>
                <w:sz w:val="20"/>
                <w:szCs w:val="20"/>
              </w:rPr>
              <w:t>– przyczyny</w:t>
            </w:r>
            <w:r w:rsidR="001E6FD9">
              <w:rPr>
                <w:rFonts w:cstheme="minorHAnsi"/>
                <w:color w:val="000000" w:themeColor="text1"/>
                <w:sz w:val="20"/>
                <w:szCs w:val="20"/>
              </w:rPr>
              <w:t xml:space="preserve"> powojennego kryzysu demokracji;</w:t>
            </w:r>
          </w:p>
          <w:p w:rsidR="00AF2E76" w:rsidRPr="00B20D8D" w:rsidRDefault="00AF2E76" w:rsidP="00F141F6">
            <w:pPr>
              <w:spacing w:after="0"/>
              <w:rPr>
                <w:rFonts w:cstheme="minorHAnsi"/>
                <w:color w:val="000000" w:themeColor="text1"/>
                <w:sz w:val="20"/>
                <w:szCs w:val="20"/>
              </w:rPr>
            </w:pPr>
            <w:r w:rsidRPr="00B20D8D">
              <w:rPr>
                <w:rFonts w:cstheme="minorHAnsi"/>
                <w:color w:val="000000" w:themeColor="text1"/>
                <w:sz w:val="20"/>
                <w:szCs w:val="20"/>
              </w:rPr>
              <w:t>– powstanie i rozwój niemieckiego narodowego socjalizmu (ideologia, działalność partii narodowosocjalistycznej)</w:t>
            </w:r>
            <w:r w:rsidR="001E6FD9">
              <w:rPr>
                <w:rFonts w:cstheme="minorHAnsi"/>
                <w:color w:val="000000" w:themeColor="text1"/>
                <w:sz w:val="20"/>
                <w:szCs w:val="20"/>
              </w:rPr>
              <w:t>;</w:t>
            </w:r>
          </w:p>
          <w:p w:rsidR="00AF2E76" w:rsidRPr="00B20D8D" w:rsidRDefault="00AF2E76" w:rsidP="00F141F6">
            <w:pPr>
              <w:spacing w:after="0"/>
              <w:rPr>
                <w:rFonts w:cstheme="minorHAnsi"/>
                <w:color w:val="000000" w:themeColor="text1"/>
                <w:sz w:val="20"/>
                <w:szCs w:val="20"/>
              </w:rPr>
            </w:pPr>
            <w:r w:rsidRPr="00B20D8D">
              <w:rPr>
                <w:rFonts w:cstheme="minorHAnsi"/>
                <w:color w:val="000000" w:themeColor="text1"/>
                <w:sz w:val="20"/>
                <w:szCs w:val="20"/>
              </w:rPr>
              <w:t>– okoliczności przejęcia władzy przez A. Hitlera, budowa państwa i społeczeństwa totalitarnego w Niemczech</w:t>
            </w:r>
            <w:r w:rsidR="001E6FD9">
              <w:rPr>
                <w:rFonts w:cstheme="minorHAnsi"/>
                <w:color w:val="000000" w:themeColor="text1"/>
                <w:sz w:val="20"/>
                <w:szCs w:val="20"/>
              </w:rPr>
              <w:t>;</w:t>
            </w:r>
          </w:p>
          <w:p w:rsidR="00AF2E76" w:rsidRPr="00B20D8D" w:rsidRDefault="00AF2E76" w:rsidP="00F141F6">
            <w:pPr>
              <w:spacing w:after="0"/>
              <w:rPr>
                <w:rFonts w:cstheme="minorHAnsi"/>
                <w:color w:val="000000" w:themeColor="text1"/>
                <w:sz w:val="20"/>
                <w:szCs w:val="20"/>
              </w:rPr>
            </w:pPr>
            <w:r w:rsidRPr="00B20D8D">
              <w:rPr>
                <w:rFonts w:cstheme="minorHAnsi"/>
                <w:color w:val="000000" w:themeColor="text1"/>
                <w:sz w:val="20"/>
                <w:szCs w:val="20"/>
              </w:rPr>
              <w:t>– represje i zbrodnie nazistów w pierwszych latach sprawowania władzy w Niemczech</w:t>
            </w:r>
            <w:r w:rsidR="001E6FD9">
              <w:rPr>
                <w:rFonts w:cstheme="minorHAnsi"/>
                <w:color w:val="000000" w:themeColor="text1"/>
                <w:sz w:val="20"/>
                <w:szCs w:val="20"/>
              </w:rPr>
              <w:t>;</w:t>
            </w:r>
          </w:p>
          <w:p w:rsidR="008174DE" w:rsidRPr="003607A5" w:rsidRDefault="00AF2E76" w:rsidP="00F141F6">
            <w:pPr>
              <w:spacing w:after="0"/>
              <w:rPr>
                <w:rFonts w:cstheme="minorHAnsi"/>
                <w:i/>
                <w:strike/>
                <w:sz w:val="20"/>
                <w:szCs w:val="20"/>
              </w:rPr>
            </w:pPr>
            <w:r w:rsidRPr="003607A5">
              <w:rPr>
                <w:rFonts w:cstheme="minorHAnsi"/>
                <w:sz w:val="20"/>
                <w:szCs w:val="20"/>
              </w:rPr>
              <w:t xml:space="preserve">– znaczenie terminów: </w:t>
            </w:r>
            <w:r w:rsidRPr="003607A5">
              <w:rPr>
                <w:rFonts w:cstheme="minorHAnsi"/>
                <w:i/>
                <w:sz w:val="20"/>
                <w:szCs w:val="20"/>
              </w:rPr>
              <w:t>faszyzm, narodowy socjalizm (nazizm), system monopart</w:t>
            </w:r>
            <w:r w:rsidR="008174DE" w:rsidRPr="003607A5">
              <w:rPr>
                <w:rFonts w:cstheme="minorHAnsi"/>
                <w:i/>
                <w:sz w:val="20"/>
                <w:szCs w:val="20"/>
              </w:rPr>
              <w:t>yjny, propaganda, totalitaryzm,</w:t>
            </w:r>
            <w:r w:rsidRPr="003607A5">
              <w:rPr>
                <w:rFonts w:cstheme="minorHAnsi"/>
                <w:i/>
                <w:sz w:val="20"/>
                <w:szCs w:val="20"/>
              </w:rPr>
              <w:t xml:space="preserve"> antysemityzm, ustawy norymberskie, „noc długich noży”, obóz kon</w:t>
            </w:r>
            <w:r w:rsidR="003607A5" w:rsidRPr="003607A5">
              <w:rPr>
                <w:rFonts w:cstheme="minorHAnsi"/>
                <w:i/>
                <w:sz w:val="20"/>
                <w:szCs w:val="20"/>
              </w:rPr>
              <w:t xml:space="preserve">centracyjny, „noc kryształowa”, </w:t>
            </w:r>
            <w:r w:rsidR="001E6FD9" w:rsidRPr="003607A5">
              <w:rPr>
                <w:rFonts w:cstheme="minorHAnsi"/>
                <w:i/>
                <w:sz w:val="20"/>
                <w:szCs w:val="20"/>
              </w:rPr>
              <w:t xml:space="preserve">Gestapo; </w:t>
            </w:r>
          </w:p>
          <w:p w:rsidR="00AF2E76" w:rsidRPr="00985EF3" w:rsidRDefault="00AF2E76" w:rsidP="00985EF3">
            <w:pPr>
              <w:spacing w:after="0"/>
              <w:rPr>
                <w:rFonts w:cstheme="minorHAnsi"/>
                <w:color w:val="000000" w:themeColor="text1"/>
                <w:sz w:val="20"/>
                <w:szCs w:val="20"/>
                <w:lang w:val="en-US"/>
              </w:rPr>
            </w:pPr>
            <w:r w:rsidRPr="00985EF3">
              <w:rPr>
                <w:rFonts w:cstheme="minorHAnsi"/>
                <w:color w:val="000000" w:themeColor="text1"/>
                <w:sz w:val="20"/>
                <w:szCs w:val="20"/>
                <w:lang w:val="en-US"/>
              </w:rPr>
              <w:t xml:space="preserve">– postacie historyczne: Adolf Hitler, Josef Goebbels, </w:t>
            </w:r>
            <w:r w:rsidRPr="00985EF3">
              <w:rPr>
                <w:rFonts w:cstheme="minorHAnsi"/>
                <w:color w:val="000000" w:themeColor="text1"/>
                <w:sz w:val="20"/>
                <w:szCs w:val="20"/>
                <w:lang w:val="en-US"/>
              </w:rPr>
              <w:lastRenderedPageBreak/>
              <w:t>Heinrich Himmler</w:t>
            </w:r>
            <w:r w:rsidR="001E6FD9" w:rsidRPr="00985EF3">
              <w:rPr>
                <w:rFonts w:cstheme="minorHAnsi"/>
                <w:color w:val="000000" w:themeColor="text1"/>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tcPr>
          <w:p w:rsidR="005C2ADA" w:rsidRPr="000C67C6" w:rsidRDefault="005C2ADA" w:rsidP="005C2ADA">
            <w:pPr>
              <w:spacing w:after="0"/>
              <w:rPr>
                <w:rFonts w:cstheme="minorHAnsi"/>
                <w:sz w:val="20"/>
                <w:szCs w:val="20"/>
              </w:rPr>
            </w:pPr>
            <w:r w:rsidRPr="000C67C6">
              <w:rPr>
                <w:rFonts w:cstheme="minorHAnsi"/>
                <w:sz w:val="20"/>
                <w:szCs w:val="20"/>
              </w:rPr>
              <w:lastRenderedPageBreak/>
              <w:t>– charakteryzuje oblicza totalitaryzmu (niemieckiego narodowego socjalizmu […])</w:t>
            </w:r>
            <w:r>
              <w:rPr>
                <w:rFonts w:cstheme="minorHAnsi"/>
                <w:sz w:val="20"/>
                <w:szCs w:val="20"/>
              </w:rPr>
              <w:t xml:space="preserve"> (XXVI</w:t>
            </w:r>
            <w:r w:rsidRPr="000C67C6">
              <w:rPr>
                <w:rFonts w:cstheme="minorHAnsi"/>
                <w:sz w:val="20"/>
                <w:szCs w:val="20"/>
              </w:rPr>
              <w:t>.3)</w:t>
            </w:r>
          </w:p>
          <w:p w:rsidR="00AF2E76" w:rsidRPr="00B20D8D" w:rsidRDefault="00AF2E76"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AF2E76" w:rsidRPr="00FC1829" w:rsidRDefault="00AF2E76" w:rsidP="00F141F6">
            <w:pPr>
              <w:autoSpaceDE w:val="0"/>
              <w:autoSpaceDN w:val="0"/>
              <w:adjustRightInd w:val="0"/>
              <w:spacing w:after="0"/>
              <w:rPr>
                <w:rFonts w:cs="Humanst521EU-Normal"/>
              </w:rPr>
            </w:pPr>
            <w:r w:rsidRPr="00FC1829">
              <w:rPr>
                <w:rFonts w:cs="Humanst521EU-Normal"/>
              </w:rPr>
              <w:t>− wyjaśnia znaczenie terminów: faszyzm,</w:t>
            </w:r>
            <w:r w:rsidR="00783AF2" w:rsidRPr="00FC1829">
              <w:rPr>
                <w:rFonts w:cs="Humanst521EU-Normal"/>
              </w:rPr>
              <w:t xml:space="preserve"> </w:t>
            </w:r>
            <w:r w:rsidRPr="00FC1829">
              <w:rPr>
                <w:rFonts w:cs="Humanst521EU-Normal"/>
              </w:rPr>
              <w:t>narodowy socjalizm (nazizm), narodowy socjalizm (nazizm), antysemityzm, führer, obóz koncentracyjny, noc długich noży, ustawy norymberskie, noc kryształowa, totalitaryzm</w:t>
            </w:r>
            <w:r w:rsidR="004528AE">
              <w:rPr>
                <w:rFonts w:cs="Humanst521EU-Normal"/>
              </w:rPr>
              <w:t>, Gestapo</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zna daty: przejęcia przez Adolfa Hitlera funkcji kanclerza (I 1933), przyjęcia ustaw norymberskich (1935), nocy kryształowej (1938)</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identyfikuje postacie: Adolfa Hitlera, Josefa Goebbelsa</w:t>
            </w:r>
            <w:r w:rsidR="00314525">
              <w:rPr>
                <w:rFonts w:cs="Humanst521EU-Normal"/>
              </w:rPr>
              <w:t>, Heinricha Himmlera</w:t>
            </w:r>
            <w:r w:rsidR="002A0144" w:rsidRPr="00FC1829">
              <w:rPr>
                <w:rFonts w:cs="Humanst521EU-Normal"/>
              </w:rPr>
              <w:t>;</w:t>
            </w:r>
          </w:p>
          <w:p w:rsidR="00AF2E76" w:rsidRPr="00AF2E76" w:rsidRDefault="00AF2E76" w:rsidP="00F141F6">
            <w:pPr>
              <w:autoSpaceDE w:val="0"/>
              <w:autoSpaceDN w:val="0"/>
              <w:adjustRightInd w:val="0"/>
              <w:spacing w:after="0"/>
              <w:rPr>
                <w:rFonts w:cs="Humanst521EU-Normal"/>
                <w:color w:val="00B0F0"/>
              </w:rPr>
            </w:pPr>
            <w:r w:rsidRPr="00FC1829">
              <w:rPr>
                <w:rFonts w:cs="Humanst521EU-Normal"/>
              </w:rPr>
              <w:t>− wskazuje na mapie Europy państwa totalitarne</w:t>
            </w:r>
            <w:r w:rsidR="002A0144" w:rsidRPr="00094453">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charakteryzuje ideologię faszystowską</w:t>
            </w:r>
            <w:r w:rsidR="00FC1829" w:rsidRPr="00FC1829">
              <w:rPr>
                <w:rFonts w:cs="Humanst521EU-Normal"/>
              </w:rPr>
              <w:t xml:space="preserve"> i nazistowską</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opisuje okoliczności przejęcia władzy przez Adolfa Hitlera</w:t>
            </w:r>
            <w:r w:rsidR="002A0144" w:rsidRPr="00FC1829">
              <w:rPr>
                <w:rFonts w:cs="Humanst521EU-Normal"/>
              </w:rPr>
              <w:t>;</w:t>
            </w:r>
          </w:p>
          <w:p w:rsidR="00AF2E76" w:rsidRPr="00FC1829" w:rsidRDefault="00AF2E76" w:rsidP="00F141F6">
            <w:pPr>
              <w:spacing w:after="0"/>
            </w:pPr>
            <w:r w:rsidRPr="00FC1829">
              <w:rPr>
                <w:rFonts w:cs="Humanst521EU-Normal"/>
              </w:rPr>
              <w:t>− charakteryzuje politykę nazistów wobec Żydów</w:t>
            </w:r>
            <w:r w:rsidR="002A0144" w:rsidRPr="00FC1829">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AF2E76" w:rsidRPr="00FC1829" w:rsidRDefault="00AF2E76" w:rsidP="00F141F6">
            <w:pPr>
              <w:autoSpaceDE w:val="0"/>
              <w:autoSpaceDN w:val="0"/>
              <w:adjustRightInd w:val="0"/>
              <w:spacing w:after="0"/>
              <w:rPr>
                <w:rFonts w:cs="Humanst521EU-Normal"/>
              </w:rPr>
            </w:pPr>
            <w:r w:rsidRPr="00FC1829">
              <w:rPr>
                <w:rFonts w:cs="Humanst521EU-Normal"/>
              </w:rPr>
              <w:t xml:space="preserve">− wyjaśnia znaczenie terminów: korporacja, </w:t>
            </w:r>
            <w:r w:rsidRPr="0082237C">
              <w:rPr>
                <w:rFonts w:cs="Humanst521EU-Normal"/>
              </w:rPr>
              <w:t>pucz</w:t>
            </w:r>
            <w:r w:rsidRPr="00FC1829">
              <w:rPr>
                <w:rFonts w:cs="Humanst521EU-Normal"/>
              </w:rPr>
              <w:t>, indoktrynacja</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zna daty: funkcjonowania Republiki Weimarskiej</w:t>
            </w:r>
            <w:r w:rsidR="002A0144" w:rsidRPr="00FC1829">
              <w:rPr>
                <w:rFonts w:cs="Humanst521EU-Normal"/>
              </w:rPr>
              <w:t xml:space="preserve"> </w:t>
            </w:r>
            <w:r w:rsidRPr="00FC1829">
              <w:rPr>
                <w:rFonts w:cs="Humanst521EU-Normal"/>
              </w:rPr>
              <w:t>(1919–1933), puczu monachijskiego (1923), przejęcia pełnej władzy w Niemczech przez Adolfa Hitlera (VIII 1934</w:t>
            </w:r>
            <w:r w:rsidR="00F94E80">
              <w:rPr>
                <w:rFonts w:cs="Humanst521EU-Normal"/>
              </w:rPr>
              <w:t>), ustaw norymberdzkich (1935</w:t>
            </w:r>
            <w:r w:rsidRPr="00FC1829">
              <w:rPr>
                <w:rFonts w:cs="Humanst521EU-Normal"/>
              </w:rPr>
              <w:t>)</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przedstawia sytuację Niemiec po zakończeniu I wojny światowej</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omawia przyczyny popularności nazistów w Niemczech</w:t>
            </w:r>
            <w:r w:rsidR="002A0144" w:rsidRPr="00FC1829">
              <w:rPr>
                <w:rFonts w:cs="Humanst521EU-Normal"/>
              </w:rPr>
              <w:t>;</w:t>
            </w:r>
          </w:p>
          <w:p w:rsidR="00AF2E76" w:rsidRPr="00FC1829" w:rsidRDefault="00AF2E76" w:rsidP="00F141F6">
            <w:pPr>
              <w:autoSpaceDE w:val="0"/>
              <w:autoSpaceDN w:val="0"/>
              <w:adjustRightInd w:val="0"/>
              <w:spacing w:after="0"/>
              <w:rPr>
                <w:rFonts w:cs="Humanst521EU-Normal"/>
              </w:rPr>
            </w:pPr>
            <w:r w:rsidRPr="00FC1829">
              <w:rPr>
                <w:rFonts w:cs="Humanst521EU-Normal"/>
              </w:rPr>
              <w:t>− wyjaśnia, w jaki sposób naziści kontrolowali życie obywateli</w:t>
            </w:r>
            <w:r w:rsidR="002A0144" w:rsidRPr="00FC1829">
              <w:rPr>
                <w:rFonts w:cs="Humanst521EU-Normal"/>
              </w:rPr>
              <w:t>;</w:t>
            </w:r>
          </w:p>
          <w:p w:rsidR="00AF2E76" w:rsidRPr="00FC1829" w:rsidRDefault="00AF2E76" w:rsidP="00094453">
            <w:pPr>
              <w:autoSpaceDE w:val="0"/>
              <w:autoSpaceDN w:val="0"/>
              <w:adjustRightInd w:val="0"/>
              <w:spacing w:after="0"/>
              <w:rPr>
                <w:rFonts w:cstheme="minorHAnsi"/>
              </w:rPr>
            </w:pPr>
            <w:r w:rsidRPr="00FC1829">
              <w:rPr>
                <w:rFonts w:cs="Humanst521EU-Normal"/>
              </w:rPr>
              <w:t>− ocenia wpływ polityki prowadzonej przez Adolfa Hitlera na życie obywateli</w:t>
            </w:r>
            <w:r w:rsidR="002A0144" w:rsidRPr="00FC1829">
              <w:rPr>
                <w:rFonts w:cs="Humanst521EU-Normal"/>
              </w:rPr>
              <w:t>.</w:t>
            </w:r>
          </w:p>
        </w:tc>
      </w:tr>
      <w:tr w:rsidR="002A0144"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3. ZSRS – imperium komunistyczne </w:t>
            </w:r>
          </w:p>
        </w:tc>
        <w:tc>
          <w:tcPr>
            <w:tcW w:w="2551" w:type="dxa"/>
            <w:tcBorders>
              <w:top w:val="single" w:sz="4" w:space="0" w:color="auto"/>
              <w:left w:val="single" w:sz="4" w:space="0" w:color="auto"/>
              <w:bottom w:val="single" w:sz="4" w:space="0" w:color="auto"/>
              <w:right w:val="single" w:sz="4" w:space="0" w:color="auto"/>
            </w:tcBorders>
            <w:hideMark/>
          </w:tcPr>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ekspansja</w:t>
            </w:r>
            <w:r w:rsidR="001E6FD9" w:rsidRPr="005C2ADA">
              <w:rPr>
                <w:rFonts w:cstheme="minorHAnsi"/>
                <w:color w:val="000000" w:themeColor="text1"/>
                <w:sz w:val="20"/>
                <w:szCs w:val="20"/>
              </w:rPr>
              <w:t xml:space="preserve"> terytorialna Rosji Radzieckiej;</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utworzenie ZSRS</w:t>
            </w:r>
            <w:r w:rsidR="001E6FD9" w:rsidRPr="005C2ADA">
              <w:rPr>
                <w:rFonts w:cstheme="minorHAnsi"/>
                <w:color w:val="000000" w:themeColor="text1"/>
                <w:sz w:val="20"/>
                <w:szCs w:val="20"/>
              </w:rPr>
              <w:t>;</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okoliczności przejęcia władzy przez J. Stalina i metody jej sprawowania</w:t>
            </w:r>
            <w:r w:rsidR="001E6FD9" w:rsidRPr="005C2ADA">
              <w:rPr>
                <w:rFonts w:cstheme="minorHAnsi"/>
                <w:color w:val="000000" w:themeColor="text1"/>
                <w:sz w:val="20"/>
                <w:szCs w:val="20"/>
              </w:rPr>
              <w:t>;</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xml:space="preserve">– funkcjonowanie gospodarki w ZSRS w okresie międzywojennym </w:t>
            </w:r>
            <w:r w:rsidR="001E6FD9" w:rsidRPr="005C2ADA">
              <w:rPr>
                <w:rFonts w:cstheme="minorHAnsi"/>
                <w:color w:val="000000" w:themeColor="text1"/>
                <w:sz w:val="20"/>
                <w:szCs w:val="20"/>
              </w:rPr>
              <w:t>;</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terror komunistyczny i wielka czystka</w:t>
            </w:r>
            <w:r w:rsidR="001E6FD9" w:rsidRPr="005C2ADA">
              <w:rPr>
                <w:rFonts w:cstheme="minorHAnsi"/>
                <w:color w:val="000000" w:themeColor="text1"/>
                <w:sz w:val="20"/>
                <w:szCs w:val="20"/>
              </w:rPr>
              <w:t>;</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propaganda komunistyczna</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stosunki sowiecko-niemieckie w okresie międzywojennym i znaczenie współpracy tych państw</w:t>
            </w:r>
            <w:r w:rsidR="001E6FD9" w:rsidRPr="005C2ADA">
              <w:rPr>
                <w:rFonts w:cstheme="minorHAnsi"/>
                <w:color w:val="000000" w:themeColor="text1"/>
                <w:sz w:val="20"/>
                <w:szCs w:val="20"/>
              </w:rPr>
              <w:t>;</w:t>
            </w:r>
          </w:p>
          <w:p w:rsidR="002A0144" w:rsidRPr="005C2ADA" w:rsidRDefault="002A0144" w:rsidP="00F141F6">
            <w:pPr>
              <w:spacing w:after="0"/>
              <w:rPr>
                <w:rFonts w:cstheme="minorHAnsi"/>
                <w:i/>
                <w:color w:val="000000" w:themeColor="text1"/>
                <w:sz w:val="20"/>
                <w:szCs w:val="20"/>
              </w:rPr>
            </w:pPr>
            <w:r w:rsidRPr="005C2ADA">
              <w:rPr>
                <w:rFonts w:cstheme="minorHAnsi"/>
                <w:color w:val="000000" w:themeColor="text1"/>
                <w:sz w:val="20"/>
                <w:szCs w:val="20"/>
              </w:rPr>
              <w:t xml:space="preserve">– znaczenie terminów: </w:t>
            </w:r>
            <w:r w:rsidRPr="005C2ADA">
              <w:rPr>
                <w:rFonts w:cstheme="minorHAnsi"/>
                <w:i/>
                <w:color w:val="000000" w:themeColor="text1"/>
                <w:sz w:val="20"/>
                <w:szCs w:val="20"/>
              </w:rPr>
              <w:t>stalinizm, NKWD, kult jednostki, wielka czystka, komunizm wojenny, Nowa Ekonomiczna Polityka, kolektywizacja, gospodarka planowa, Gułag, łagry</w:t>
            </w:r>
            <w:r w:rsidR="001E6FD9" w:rsidRPr="005C2ADA">
              <w:rPr>
                <w:rFonts w:cstheme="minorHAnsi"/>
                <w:i/>
                <w:color w:val="000000" w:themeColor="text1"/>
                <w:sz w:val="20"/>
                <w:szCs w:val="20"/>
              </w:rPr>
              <w:t>;</w:t>
            </w:r>
          </w:p>
          <w:p w:rsidR="002A0144" w:rsidRPr="005C2ADA" w:rsidRDefault="002A0144" w:rsidP="00F141F6">
            <w:pPr>
              <w:spacing w:after="0"/>
              <w:rPr>
                <w:rFonts w:cstheme="minorHAnsi"/>
                <w:color w:val="000000" w:themeColor="text1"/>
                <w:sz w:val="20"/>
                <w:szCs w:val="20"/>
              </w:rPr>
            </w:pPr>
            <w:r w:rsidRPr="005C2ADA">
              <w:rPr>
                <w:rFonts w:cstheme="minorHAnsi"/>
                <w:color w:val="000000" w:themeColor="text1"/>
                <w:sz w:val="20"/>
                <w:szCs w:val="20"/>
              </w:rPr>
              <w:t>– postać historyczna: Józef Stalin</w:t>
            </w:r>
            <w:r w:rsidR="001E6FD9" w:rsidRPr="005C2ADA">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2A0144" w:rsidRPr="005C2ADA" w:rsidRDefault="005C2ADA" w:rsidP="00F141F6">
            <w:pPr>
              <w:spacing w:after="0"/>
              <w:rPr>
                <w:rFonts w:cstheme="minorHAnsi"/>
                <w:color w:val="000000" w:themeColor="text1"/>
                <w:sz w:val="20"/>
                <w:szCs w:val="20"/>
              </w:rPr>
            </w:pPr>
            <w:r w:rsidRPr="005C2ADA">
              <w:rPr>
                <w:rFonts w:cstheme="minorHAnsi"/>
                <w:sz w:val="20"/>
                <w:szCs w:val="20"/>
              </w:rPr>
              <w:t>– charakteryzuje oblicza totalitaryzmu ([…] systemu sowieckiego) (XXVI.3)</w:t>
            </w:r>
          </w:p>
        </w:tc>
        <w:tc>
          <w:tcPr>
            <w:tcW w:w="4252" w:type="dxa"/>
            <w:tcBorders>
              <w:top w:val="single" w:sz="4" w:space="0" w:color="auto"/>
              <w:left w:val="single" w:sz="4" w:space="0" w:color="auto"/>
              <w:bottom w:val="single" w:sz="4" w:space="0" w:color="auto"/>
              <w:right w:val="single" w:sz="4" w:space="0" w:color="auto"/>
            </w:tcBorders>
          </w:tcPr>
          <w:p w:rsidR="002A0144" w:rsidRPr="00FC1829" w:rsidRDefault="002A0144" w:rsidP="00F141F6">
            <w:pPr>
              <w:autoSpaceDE w:val="0"/>
              <w:autoSpaceDN w:val="0"/>
              <w:adjustRightInd w:val="0"/>
              <w:spacing w:after="0"/>
              <w:rPr>
                <w:rFonts w:cs="Humanst521EU-Normal"/>
              </w:rPr>
            </w:pPr>
            <w:r w:rsidRPr="00FC1829">
              <w:rPr>
                <w:rFonts w:cs="Humanst521EU-Normal"/>
              </w:rPr>
              <w:t>− wyjaśnia znaczenie terminów: Nowa</w:t>
            </w:r>
            <w:r w:rsidR="00FC1829" w:rsidRPr="00FC1829">
              <w:rPr>
                <w:rFonts w:cs="Humanst521EU-Normal"/>
              </w:rPr>
              <w:t xml:space="preserve"> </w:t>
            </w:r>
            <w:r w:rsidRPr="00FC1829">
              <w:rPr>
                <w:rFonts w:cs="Humanst521EU-Normal"/>
              </w:rPr>
              <w:t>Ekonomiczna Polityka, kolektywizacja</w:t>
            </w:r>
            <w:r w:rsidR="00FC1829" w:rsidRPr="00FC1829">
              <w:rPr>
                <w:rFonts w:cs="Humanst521EU-Normal"/>
              </w:rPr>
              <w:t xml:space="preserve"> </w:t>
            </w:r>
            <w:r w:rsidRPr="00FC1829">
              <w:rPr>
                <w:rFonts w:cs="Humanst521EU-Normal"/>
              </w:rPr>
              <w:t xml:space="preserve">rolnictwa, gospodarka planowa, łagier, </w:t>
            </w:r>
            <w:r w:rsidR="00141CF4">
              <w:rPr>
                <w:rFonts w:cs="Humanst521EU-Normal"/>
              </w:rPr>
              <w:t xml:space="preserve">GUŁAG, </w:t>
            </w:r>
            <w:r w:rsidRPr="00FC1829">
              <w:rPr>
                <w:rFonts w:cs="Humanst521EU-Normal"/>
              </w:rPr>
              <w:t>NKWD, kult jednostki, stalinizm</w:t>
            </w:r>
            <w:r w:rsidR="00FC1829" w:rsidRPr="00FC1829">
              <w:rPr>
                <w:rFonts w:cs="Humanst521EU-Normal"/>
              </w:rPr>
              <w:t>, komunizm wojenny;</w:t>
            </w:r>
          </w:p>
          <w:p w:rsidR="002A0144" w:rsidRPr="00FC1829" w:rsidRDefault="002A0144" w:rsidP="00F141F6">
            <w:pPr>
              <w:autoSpaceDE w:val="0"/>
              <w:autoSpaceDN w:val="0"/>
              <w:adjustRightInd w:val="0"/>
              <w:spacing w:after="0"/>
              <w:rPr>
                <w:rFonts w:cs="Humanst521EU-Normal"/>
              </w:rPr>
            </w:pPr>
            <w:r w:rsidRPr="00FC1829">
              <w:rPr>
                <w:rFonts w:cs="Humanst521EU-Normal"/>
              </w:rPr>
              <w:t>− zna daty: układu</w:t>
            </w:r>
            <w:r w:rsidR="00FC1829" w:rsidRPr="00FC1829">
              <w:rPr>
                <w:rFonts w:cs="Humanst521EU-Normal"/>
              </w:rPr>
              <w:t xml:space="preserve"> </w:t>
            </w:r>
            <w:r w:rsidRPr="00FC1829">
              <w:rPr>
                <w:rFonts w:cs="Humanst521EU-Normal"/>
              </w:rPr>
              <w:t>w Rapallo (1922), utworzenia ZSRS (30 XII</w:t>
            </w:r>
            <w:r w:rsidR="00FC1829" w:rsidRPr="00FC1829">
              <w:rPr>
                <w:rFonts w:cs="Humanst521EU-Normal"/>
              </w:rPr>
              <w:t xml:space="preserve"> </w:t>
            </w:r>
            <w:r w:rsidRPr="00FC1829">
              <w:rPr>
                <w:rFonts w:cs="Humanst521EU-Normal"/>
              </w:rPr>
              <w:t>1922), paktu Ribbentrop–</w:t>
            </w:r>
            <w:r w:rsidR="00141CF4">
              <w:rPr>
                <w:rFonts w:cs="Humanst521EU-Normal"/>
              </w:rPr>
              <w:t xml:space="preserve"> </w:t>
            </w:r>
            <w:r w:rsidRPr="00FC1829">
              <w:rPr>
                <w:rFonts w:cs="Humanst521EU-Normal"/>
              </w:rPr>
              <w:t>Mołotow (23 VIII</w:t>
            </w:r>
            <w:r w:rsidR="00FC1829" w:rsidRPr="00FC1829">
              <w:rPr>
                <w:rFonts w:cs="Humanst521EU-Normal"/>
              </w:rPr>
              <w:t xml:space="preserve"> </w:t>
            </w:r>
            <w:r w:rsidRPr="00FC1829">
              <w:rPr>
                <w:rFonts w:cs="Humanst521EU-Normal"/>
              </w:rPr>
              <w:t>1939)</w:t>
            </w:r>
            <w:r w:rsidR="00FC1829" w:rsidRPr="00FC1829">
              <w:rPr>
                <w:rFonts w:cs="Humanst521EU-Normal"/>
              </w:rPr>
              <w:t>;</w:t>
            </w:r>
          </w:p>
          <w:p w:rsidR="00FC1829" w:rsidRPr="00FC1829" w:rsidRDefault="00FC1829" w:rsidP="00F141F6">
            <w:pPr>
              <w:autoSpaceDE w:val="0"/>
              <w:autoSpaceDN w:val="0"/>
              <w:adjustRightInd w:val="0"/>
              <w:spacing w:after="0"/>
              <w:rPr>
                <w:rFonts w:cs="Humanst521EU-Normal"/>
              </w:rPr>
            </w:pPr>
            <w:r w:rsidRPr="00FC1829">
              <w:rPr>
                <w:rFonts w:cs="Humanst521EU-Normal"/>
              </w:rPr>
              <w:t>- rozwinie skróty: NEP, NKWD;</w:t>
            </w:r>
          </w:p>
          <w:p w:rsidR="00C62025" w:rsidRPr="00C62025" w:rsidRDefault="002A0144" w:rsidP="00F141F6">
            <w:pPr>
              <w:autoSpaceDE w:val="0"/>
              <w:autoSpaceDN w:val="0"/>
              <w:adjustRightInd w:val="0"/>
              <w:spacing w:after="0"/>
              <w:rPr>
                <w:rFonts w:cs="Humanst521EU-Normal"/>
              </w:rPr>
            </w:pPr>
            <w:r w:rsidRPr="00C62025">
              <w:rPr>
                <w:rFonts w:cs="Humanst521EU-Normal"/>
              </w:rPr>
              <w:t>−</w:t>
            </w:r>
            <w:r w:rsidR="0082237C">
              <w:rPr>
                <w:rFonts w:cs="Humanst521EU-Normal"/>
              </w:rPr>
              <w:t xml:space="preserve"> identyfikuje postać </w:t>
            </w:r>
            <w:r w:rsidRPr="00C62025">
              <w:rPr>
                <w:rFonts w:cs="Humanst521EU-Normal"/>
              </w:rPr>
              <w:t>Józefa Stalina</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wyjaśnia, w jaki sposób w ZSRS realizowano kult jednostki</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wymienia cechy charakterystyczne państwa stalinowskiego</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opisuje metody stosowane przez Józefa Stalina w celu umocnienia swoich wpływów</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xml:space="preserve">− omawia </w:t>
            </w:r>
            <w:r w:rsidR="00C62025" w:rsidRPr="00C62025">
              <w:rPr>
                <w:rFonts w:cs="Humanst521EU-Normal"/>
              </w:rPr>
              <w:t>politykę gospodarczą w Rosji Radzieckiej;</w:t>
            </w:r>
          </w:p>
          <w:p w:rsidR="002A0144" w:rsidRPr="002A0144" w:rsidRDefault="002A0144" w:rsidP="00F141F6">
            <w:pPr>
              <w:autoSpaceDE w:val="0"/>
              <w:autoSpaceDN w:val="0"/>
              <w:adjustRightInd w:val="0"/>
              <w:spacing w:after="0"/>
              <w:rPr>
                <w:color w:val="00B0F0"/>
              </w:rPr>
            </w:pPr>
            <w:r w:rsidRPr="00C62025">
              <w:rPr>
                <w:rFonts w:cs="Humanst521EU-Normal"/>
              </w:rPr>
              <w:t xml:space="preserve">− </w:t>
            </w:r>
            <w:r w:rsidR="00C62025" w:rsidRPr="00C62025">
              <w:rPr>
                <w:rFonts w:cs="Humanst521EU-Normal"/>
              </w:rPr>
              <w:t>omawia postanowienia traktatu w Rapallo i paktu Ribbentrop- Mołotow.</w:t>
            </w:r>
          </w:p>
        </w:tc>
        <w:tc>
          <w:tcPr>
            <w:tcW w:w="4140" w:type="dxa"/>
            <w:tcBorders>
              <w:top w:val="single" w:sz="4" w:space="0" w:color="auto"/>
              <w:left w:val="single" w:sz="4" w:space="0" w:color="auto"/>
              <w:bottom w:val="single" w:sz="4" w:space="0" w:color="auto"/>
              <w:right w:val="single" w:sz="4" w:space="0" w:color="auto"/>
            </w:tcBorders>
          </w:tcPr>
          <w:p w:rsidR="002A0144" w:rsidRPr="00FC1829" w:rsidRDefault="002A0144" w:rsidP="00F141F6">
            <w:pPr>
              <w:autoSpaceDE w:val="0"/>
              <w:autoSpaceDN w:val="0"/>
              <w:adjustRightInd w:val="0"/>
              <w:spacing w:after="0"/>
              <w:rPr>
                <w:rFonts w:cs="Humanst521EU-Normal"/>
              </w:rPr>
            </w:pPr>
            <w:r w:rsidRPr="00FC1829">
              <w:rPr>
                <w:rFonts w:cs="Humanst521EU-Normal"/>
              </w:rPr>
              <w:t>− wyjaśnia znaczenie terminów: wielka czystka, sowchoz, kołchoz, Gułag</w:t>
            </w:r>
            <w:r w:rsidR="00FC1829" w:rsidRPr="00FC1829">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xml:space="preserve">− zna daty: </w:t>
            </w:r>
            <w:r w:rsidR="00FC1829" w:rsidRPr="00C62025">
              <w:rPr>
                <w:rFonts w:cs="Humanst521EU-Normal"/>
              </w:rPr>
              <w:t xml:space="preserve">ogłoszenia NEP (1921), </w:t>
            </w:r>
            <w:r w:rsidRPr="00C62025">
              <w:rPr>
                <w:rFonts w:cs="Humanst521EU-Normal"/>
              </w:rPr>
              <w:t>wielkiej czystki (1936–1938), kolektywizacji rolnictwa (1928)</w:t>
            </w:r>
            <w:r w:rsidR="00C62025" w:rsidRPr="00C62025">
              <w:rPr>
                <w:rFonts w:cs="Humanst521EU-Normal"/>
              </w:rPr>
              <w:t>, głodu na Ukrainie (1932–1933);</w:t>
            </w:r>
          </w:p>
          <w:p w:rsidR="00FC1829" w:rsidRPr="00FC1829" w:rsidRDefault="00FC1829" w:rsidP="00F141F6">
            <w:pPr>
              <w:autoSpaceDE w:val="0"/>
              <w:autoSpaceDN w:val="0"/>
              <w:adjustRightInd w:val="0"/>
              <w:spacing w:after="0"/>
              <w:rPr>
                <w:rFonts w:cs="Humanst521EU-Normal"/>
              </w:rPr>
            </w:pPr>
            <w:r w:rsidRPr="00FC1829">
              <w:rPr>
                <w:rFonts w:cs="Humanst521EU-Normal"/>
              </w:rPr>
              <w:t>- rozwinie skróty: WKP(b);</w:t>
            </w:r>
          </w:p>
          <w:p w:rsidR="002A0144" w:rsidRPr="00C62025" w:rsidRDefault="002A0144" w:rsidP="00F141F6">
            <w:pPr>
              <w:autoSpaceDE w:val="0"/>
              <w:autoSpaceDN w:val="0"/>
              <w:adjustRightInd w:val="0"/>
              <w:spacing w:after="0"/>
              <w:rPr>
                <w:rFonts w:cs="Humanst521EU-Normal"/>
              </w:rPr>
            </w:pPr>
            <w:r w:rsidRPr="00C62025">
              <w:rPr>
                <w:rFonts w:cs="Humanst521EU-Normal"/>
              </w:rPr>
              <w:t>− identyfikuje postacie: Joachima Ribbentropa, Wiaczesława Mołotowa</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omawia okoliczności przejęcia władzy przez Stalina</w:t>
            </w:r>
            <w:r w:rsidR="00C62025" w:rsidRPr="00C62025">
              <w:rPr>
                <w:rFonts w:cs="Humanst521EU-Normal"/>
              </w:rPr>
              <w:t>;</w:t>
            </w:r>
          </w:p>
          <w:p w:rsidR="002A0144" w:rsidRPr="00C62025" w:rsidRDefault="002A0144" w:rsidP="00F141F6">
            <w:pPr>
              <w:autoSpaceDE w:val="0"/>
              <w:autoSpaceDN w:val="0"/>
              <w:adjustRightInd w:val="0"/>
              <w:spacing w:after="0"/>
              <w:rPr>
                <w:rFonts w:cs="Humanst521EU-Normal"/>
              </w:rPr>
            </w:pPr>
            <w:r w:rsidRPr="00C62025">
              <w:rPr>
                <w:rFonts w:cs="Humanst521EU-Normal"/>
              </w:rPr>
              <w:t xml:space="preserve">− ocenia politykę Stalina wobec </w:t>
            </w:r>
            <w:r w:rsidR="00C62025" w:rsidRPr="00C62025">
              <w:rPr>
                <w:rFonts w:cs="Humanst521EU-Normal"/>
              </w:rPr>
              <w:t xml:space="preserve">swoich </w:t>
            </w:r>
            <w:r w:rsidRPr="00C62025">
              <w:rPr>
                <w:rFonts w:cs="Humanst521EU-Normal"/>
              </w:rPr>
              <w:t>przeciwników</w:t>
            </w:r>
            <w:r w:rsidR="00C62025" w:rsidRPr="00C62025">
              <w:rPr>
                <w:rFonts w:cs="Humanst521EU-Normal"/>
              </w:rPr>
              <w:t xml:space="preserve"> i narodu;</w:t>
            </w:r>
          </w:p>
          <w:p w:rsidR="002A0144" w:rsidRPr="00C62025" w:rsidRDefault="002A0144" w:rsidP="00F141F6">
            <w:pPr>
              <w:autoSpaceDE w:val="0"/>
              <w:autoSpaceDN w:val="0"/>
              <w:adjustRightInd w:val="0"/>
              <w:spacing w:after="0"/>
              <w:rPr>
                <w:rFonts w:cs="Humanst521EU-Normal"/>
              </w:rPr>
            </w:pPr>
            <w:r w:rsidRPr="00C62025">
              <w:rPr>
                <w:rFonts w:cs="Humanst521EU-Normal"/>
              </w:rPr>
              <w:t>− ocenia skutki reform gospodarczych wprowadzonych w ZSRS przez Stalina</w:t>
            </w:r>
            <w:r w:rsidR="00C62025">
              <w:rPr>
                <w:rFonts w:cs="Humanst521EU-Normal"/>
              </w:rPr>
              <w:t>;</w:t>
            </w:r>
          </w:p>
          <w:p w:rsidR="002A0144" w:rsidRPr="002A0144" w:rsidRDefault="002A0144" w:rsidP="00F141F6">
            <w:pPr>
              <w:spacing w:after="0"/>
              <w:rPr>
                <w:rFonts w:cstheme="minorHAnsi"/>
                <w:color w:val="00B0F0"/>
              </w:rPr>
            </w:pPr>
          </w:p>
        </w:tc>
      </w:tr>
      <w:tr w:rsidR="002A0144"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xml:space="preserve">4. Kultura i zmiany społeczne w okresie </w:t>
            </w:r>
            <w:r w:rsidRPr="00B20D8D">
              <w:rPr>
                <w:rFonts w:cstheme="minorHAnsi"/>
                <w:color w:val="000000" w:themeColor="text1"/>
                <w:sz w:val="20"/>
                <w:szCs w:val="20"/>
              </w:rPr>
              <w:lastRenderedPageBreak/>
              <w:t>międzywojennym</w:t>
            </w:r>
          </w:p>
        </w:tc>
        <w:tc>
          <w:tcPr>
            <w:tcW w:w="2551"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przemiany społeczne i obyczajowe po I wojnie światowej</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xml:space="preserve">– przemiany w modzie i </w:t>
            </w:r>
            <w:r w:rsidRPr="00B20D8D">
              <w:rPr>
                <w:rFonts w:cstheme="minorHAnsi"/>
                <w:color w:val="000000" w:themeColor="text1"/>
                <w:sz w:val="20"/>
                <w:szCs w:val="20"/>
              </w:rPr>
              <w:lastRenderedPageBreak/>
              <w:t>życiu codziennym</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rozwój nauki i techniki (wynalazki, środki transportu publicznego, motoryzacja, kino, radio, telewizja)</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kultura masowa i jej wpływ na społeczeństwo</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nowe kierunki w architekturze i sztuce</w:t>
            </w:r>
            <w:r w:rsidR="001E6FD9">
              <w:rPr>
                <w:rFonts w:cstheme="minorHAnsi"/>
                <w:color w:val="000000" w:themeColor="text1"/>
                <w:sz w:val="20"/>
                <w:szCs w:val="20"/>
              </w:rPr>
              <w:t>;</w:t>
            </w:r>
          </w:p>
          <w:p w:rsidR="001E6FD9" w:rsidRPr="001E6FD9" w:rsidRDefault="002A0144" w:rsidP="00F141F6">
            <w:pPr>
              <w:spacing w:after="0"/>
              <w:rPr>
                <w:rFonts w:cstheme="minorHAnsi"/>
                <w:i/>
                <w:color w:val="FF0000"/>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emancypacja</w:t>
            </w:r>
            <w:r w:rsidRPr="00B20D8D">
              <w:rPr>
                <w:rFonts w:cstheme="minorHAnsi"/>
                <w:color w:val="000000" w:themeColor="text1"/>
                <w:sz w:val="20"/>
                <w:szCs w:val="20"/>
              </w:rPr>
              <w:t>,</w:t>
            </w:r>
            <w:r w:rsidR="00502C25" w:rsidRPr="00B20D8D">
              <w:rPr>
                <w:rFonts w:cstheme="minorHAnsi"/>
                <w:i/>
                <w:color w:val="000000" w:themeColor="text1"/>
                <w:sz w:val="20"/>
                <w:szCs w:val="20"/>
              </w:rPr>
              <w:t xml:space="preserve"> </w:t>
            </w:r>
            <w:r w:rsidR="00502C25">
              <w:rPr>
                <w:rFonts w:cstheme="minorHAnsi"/>
                <w:i/>
                <w:color w:val="000000" w:themeColor="text1"/>
                <w:sz w:val="20"/>
                <w:szCs w:val="20"/>
              </w:rPr>
              <w:t>m</w:t>
            </w:r>
            <w:r w:rsidRPr="00B20D8D">
              <w:rPr>
                <w:rFonts w:cstheme="minorHAnsi"/>
                <w:i/>
                <w:color w:val="000000" w:themeColor="text1"/>
                <w:sz w:val="20"/>
                <w:szCs w:val="20"/>
              </w:rPr>
              <w:t>ass media, pr</w:t>
            </w:r>
            <w:r w:rsidR="00502C25">
              <w:rPr>
                <w:rFonts w:cstheme="minorHAnsi"/>
                <w:i/>
                <w:color w:val="000000" w:themeColor="text1"/>
                <w:sz w:val="20"/>
                <w:szCs w:val="20"/>
              </w:rPr>
              <w:t xml:space="preserve">odukcja taśmowa, </w:t>
            </w:r>
            <w:r w:rsidR="00502C25" w:rsidRPr="00502C25">
              <w:rPr>
                <w:rFonts w:cstheme="minorHAnsi"/>
                <w:i/>
                <w:sz w:val="20"/>
                <w:szCs w:val="20"/>
              </w:rPr>
              <w:t>indoktrynacja,</w:t>
            </w:r>
            <w:r w:rsidR="00502C25" w:rsidRPr="00502C25">
              <w:rPr>
                <w:rFonts w:cs="Humanst521EU-Normal"/>
                <w:i/>
                <w:sz w:val="20"/>
                <w:szCs w:val="20"/>
              </w:rPr>
              <w:t xml:space="preserve"> p</w:t>
            </w:r>
            <w:r w:rsidR="001E6FD9" w:rsidRPr="00502C25">
              <w:rPr>
                <w:rFonts w:cs="Humanst521EU-Normal"/>
                <w:i/>
                <w:sz w:val="20"/>
                <w:szCs w:val="20"/>
              </w:rPr>
              <w:t>rawa wyborcze, modernizm, dadaizm, surrealizm, futuryzm;</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xml:space="preserve">– postacie historyczne: </w:t>
            </w:r>
            <w:r w:rsidRPr="00502C25">
              <w:rPr>
                <w:rFonts w:cstheme="minorHAnsi"/>
                <w:sz w:val="20"/>
                <w:szCs w:val="20"/>
              </w:rPr>
              <w:t>Orson Wells,</w:t>
            </w:r>
            <w:r w:rsidRPr="00B20D8D">
              <w:rPr>
                <w:rFonts w:cstheme="minorHAnsi"/>
                <w:color w:val="000000" w:themeColor="text1"/>
                <w:sz w:val="20"/>
                <w:szCs w:val="20"/>
              </w:rPr>
              <w:t xml:space="preserve"> Charlie Chaplin</w:t>
            </w:r>
          </w:p>
        </w:tc>
        <w:tc>
          <w:tcPr>
            <w:tcW w:w="1985" w:type="dxa"/>
            <w:tcBorders>
              <w:top w:val="single" w:sz="4" w:space="0" w:color="auto"/>
              <w:left w:val="single" w:sz="4" w:space="0" w:color="auto"/>
              <w:bottom w:val="single" w:sz="4" w:space="0" w:color="auto"/>
              <w:right w:val="single" w:sz="4" w:space="0" w:color="auto"/>
            </w:tcBorders>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opisuje kulturowe i cywil</w:t>
            </w:r>
            <w:r w:rsidR="005C2ADA">
              <w:rPr>
                <w:rFonts w:cstheme="minorHAnsi"/>
                <w:color w:val="000000" w:themeColor="text1"/>
                <w:sz w:val="20"/>
                <w:szCs w:val="20"/>
              </w:rPr>
              <w:t>izacyjne następstwa wojny (XXVI</w:t>
            </w:r>
            <w:r w:rsidRPr="00B20D8D">
              <w:rPr>
                <w:rFonts w:cstheme="minorHAnsi"/>
                <w:color w:val="000000" w:themeColor="text1"/>
                <w:sz w:val="20"/>
                <w:szCs w:val="20"/>
              </w:rPr>
              <w:t>.1)</w:t>
            </w:r>
          </w:p>
          <w:p w:rsidR="002A0144" w:rsidRPr="00B20D8D" w:rsidRDefault="002A0144"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2A0144" w:rsidRPr="00F251C9" w:rsidRDefault="002A0144" w:rsidP="00F141F6">
            <w:pPr>
              <w:autoSpaceDE w:val="0"/>
              <w:autoSpaceDN w:val="0"/>
              <w:adjustRightInd w:val="0"/>
              <w:spacing w:after="0"/>
              <w:rPr>
                <w:rFonts w:cs="Humanst521EU-Normal"/>
              </w:rPr>
            </w:pPr>
            <w:r w:rsidRPr="00F251C9">
              <w:rPr>
                <w:rFonts w:cs="Humanst521EU-Normal"/>
              </w:rPr>
              <w:lastRenderedPageBreak/>
              <w:t xml:space="preserve">− wyjaśnia znaczenie terminów: mass media, </w:t>
            </w:r>
            <w:r w:rsidR="00C62025" w:rsidRPr="00F251C9">
              <w:rPr>
                <w:rFonts w:cs="Humanst521EU-Normal"/>
              </w:rPr>
              <w:t xml:space="preserve"> emancypacja, prawa wyborcze, modernizm, </w:t>
            </w:r>
            <w:r w:rsidR="00F251C9" w:rsidRPr="00F251C9">
              <w:rPr>
                <w:rFonts w:cs="Humanst521EU-Normal"/>
              </w:rPr>
              <w:t>dadaizm, surrealizm, futuryzm;</w:t>
            </w:r>
          </w:p>
          <w:p w:rsidR="00F251C9" w:rsidRPr="00F251C9" w:rsidRDefault="002A0144" w:rsidP="00F141F6">
            <w:pPr>
              <w:autoSpaceDE w:val="0"/>
              <w:autoSpaceDN w:val="0"/>
              <w:adjustRightInd w:val="0"/>
              <w:spacing w:after="0"/>
              <w:rPr>
                <w:rFonts w:cs="Humanst521EU-Normal"/>
              </w:rPr>
            </w:pPr>
            <w:r w:rsidRPr="00F251C9">
              <w:rPr>
                <w:rFonts w:cs="Humanst521EU-Normal"/>
              </w:rPr>
              <w:lastRenderedPageBreak/>
              <w:t>− identyfikuje postać Charliego Chaplina</w:t>
            </w:r>
            <w:r w:rsidR="00F251C9" w:rsidRPr="00F251C9">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t>− przedstawia społeczne skutki I wojny światowej</w:t>
            </w:r>
            <w:r w:rsidR="00F251C9" w:rsidRPr="00F251C9">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t>− przedstawia rozwój środków komunikacji w okresie międzywojennym</w:t>
            </w:r>
          </w:p>
          <w:p w:rsidR="002A0144" w:rsidRDefault="002A0144" w:rsidP="00F141F6">
            <w:pPr>
              <w:autoSpaceDE w:val="0"/>
              <w:autoSpaceDN w:val="0"/>
              <w:adjustRightInd w:val="0"/>
              <w:spacing w:after="0"/>
              <w:rPr>
                <w:rFonts w:cs="Humanst521EU-Normal"/>
              </w:rPr>
            </w:pPr>
            <w:r w:rsidRPr="00F251C9">
              <w:rPr>
                <w:rFonts w:cs="Humanst521EU-Normal"/>
              </w:rPr>
              <w:t>− wymienia rodzaje mass mediów</w:t>
            </w:r>
            <w:r w:rsidR="00F251C9" w:rsidRPr="00F251C9">
              <w:rPr>
                <w:rFonts w:cs="Humanst521EU-Normal"/>
              </w:rPr>
              <w:t xml:space="preserve"> w okresie międzywojennym;</w:t>
            </w:r>
          </w:p>
          <w:p w:rsidR="00F251C9" w:rsidRPr="00F251C9" w:rsidRDefault="00F251C9" w:rsidP="00F141F6">
            <w:pPr>
              <w:autoSpaceDE w:val="0"/>
              <w:autoSpaceDN w:val="0"/>
              <w:adjustRightInd w:val="0"/>
              <w:spacing w:after="0"/>
              <w:rPr>
                <w:rFonts w:cs="Humanst521EU-Normal"/>
              </w:rPr>
            </w:pPr>
            <w:r w:rsidRPr="00F251C9">
              <w:rPr>
                <w:rFonts w:cs="Humanst521EU-Normal"/>
              </w:rPr>
              <w:t>− charakteryzuje zmiany społeczne w dwudziestoleciu międzywojennym</w:t>
            </w:r>
            <w:r w:rsidR="00013594">
              <w:rPr>
                <w:rFonts w:cs="Humanst521EU-Normal"/>
              </w:rPr>
              <w:t>;</w:t>
            </w:r>
          </w:p>
          <w:p w:rsidR="002A0144" w:rsidRPr="00F251C9" w:rsidRDefault="002A0144" w:rsidP="00F141F6">
            <w:pPr>
              <w:spacing w:after="0"/>
            </w:pPr>
            <w:r w:rsidRPr="00F251C9">
              <w:rPr>
                <w:rFonts w:cs="Humanst521EU-Normal"/>
              </w:rPr>
              <w:t>− wymienia nowe nurty w architekturze i sztuce</w:t>
            </w:r>
            <w:r w:rsidR="00F251C9" w:rsidRPr="00F251C9">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2A0144" w:rsidRDefault="002A0144" w:rsidP="00F141F6">
            <w:pPr>
              <w:autoSpaceDE w:val="0"/>
              <w:autoSpaceDN w:val="0"/>
              <w:adjustRightInd w:val="0"/>
              <w:spacing w:after="0"/>
              <w:rPr>
                <w:rFonts w:cs="Humanst521EU-Normal"/>
              </w:rPr>
            </w:pPr>
            <w:r w:rsidRPr="00F251C9">
              <w:rPr>
                <w:rFonts w:cs="Humanst521EU-Normal"/>
              </w:rPr>
              <w:lastRenderedPageBreak/>
              <w:t xml:space="preserve">− wyjaśnia znaczenie terminów: funkcjonalizm, </w:t>
            </w:r>
            <w:r w:rsidR="00F251C9" w:rsidRPr="00F251C9">
              <w:rPr>
                <w:rFonts w:cs="Humanst521EU-Normal"/>
              </w:rPr>
              <w:t>socrealizm, indoktrynacja;</w:t>
            </w:r>
          </w:p>
          <w:p w:rsidR="00F94E80" w:rsidRPr="00F251C9" w:rsidRDefault="00F94E80" w:rsidP="00F141F6">
            <w:pPr>
              <w:autoSpaceDE w:val="0"/>
              <w:autoSpaceDN w:val="0"/>
              <w:adjustRightInd w:val="0"/>
              <w:spacing w:after="0"/>
              <w:rPr>
                <w:rFonts w:cs="Humanst521EU-Normal"/>
              </w:rPr>
            </w:pPr>
            <w:r w:rsidRPr="00F251C9">
              <w:rPr>
                <w:rFonts w:cs="Humanst521EU-Normal"/>
              </w:rPr>
              <w:t xml:space="preserve">− identyfikuje postać </w:t>
            </w:r>
            <w:r w:rsidR="00013594">
              <w:rPr>
                <w:rFonts w:cs="Humanst521EU-Normal"/>
              </w:rPr>
              <w:t>Rudolfa Valentino</w:t>
            </w:r>
            <w:r>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lastRenderedPageBreak/>
              <w:t>−</w:t>
            </w:r>
            <w:r w:rsidR="00716CA6">
              <w:rPr>
                <w:rFonts w:cs="Humanst521EU-Normal"/>
              </w:rPr>
              <w:t xml:space="preserve"> zna datę </w:t>
            </w:r>
            <w:r w:rsidR="00502C25">
              <w:rPr>
                <w:rFonts w:cs="Humanst521EU-Normal"/>
              </w:rPr>
              <w:t>p</w:t>
            </w:r>
            <w:r w:rsidR="00F251C9" w:rsidRPr="00F251C9">
              <w:rPr>
                <w:rFonts w:cs="Humanst521EU-Normal"/>
              </w:rPr>
              <w:t>rzyznania prawa wyborczego kob</w:t>
            </w:r>
            <w:r w:rsidR="00716CA6">
              <w:rPr>
                <w:rFonts w:cs="Humanst521EU-Normal"/>
              </w:rPr>
              <w:t>ietom w Polsce (1918);</w:t>
            </w:r>
          </w:p>
          <w:p w:rsidR="002A0144" w:rsidRPr="00F251C9" w:rsidRDefault="002A0144" w:rsidP="00F141F6">
            <w:pPr>
              <w:autoSpaceDE w:val="0"/>
              <w:autoSpaceDN w:val="0"/>
              <w:adjustRightInd w:val="0"/>
              <w:spacing w:after="0"/>
              <w:rPr>
                <w:rFonts w:cs="Humanst521EU-Normal"/>
              </w:rPr>
            </w:pPr>
            <w:r w:rsidRPr="00F251C9">
              <w:rPr>
                <w:rFonts w:cs="Humanst521EU-Normal"/>
              </w:rPr>
              <w:t>− wyjaśnia, jakie cele przyświecały nowym trendom w architekturze i sztuce</w:t>
            </w:r>
            <w:r w:rsidR="00F251C9" w:rsidRPr="00F251C9">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t>− wyjaśnia i ocenia wpływ mass mediów na społeczeństwo w dwudziestoleciu międzywojennym</w:t>
            </w:r>
            <w:r w:rsidR="00F251C9">
              <w:rPr>
                <w:rFonts w:cs="Humanst521EU-Normal"/>
              </w:rPr>
              <w:t>;</w:t>
            </w:r>
          </w:p>
          <w:p w:rsidR="002A0144" w:rsidRPr="00F251C9" w:rsidRDefault="002A0144" w:rsidP="00F141F6">
            <w:pPr>
              <w:autoSpaceDE w:val="0"/>
              <w:autoSpaceDN w:val="0"/>
              <w:adjustRightInd w:val="0"/>
              <w:spacing w:after="0"/>
              <w:rPr>
                <w:rFonts w:cstheme="minorHAnsi"/>
              </w:rPr>
            </w:pPr>
            <w:r w:rsidRPr="00F251C9">
              <w:rPr>
                <w:rFonts w:cs="Humanst521EU-Normal"/>
              </w:rPr>
              <w:t>− ocenia zmiany, jakie zaszły w społeczeństwie po zakończeniu I wojny światowej</w:t>
            </w:r>
          </w:p>
        </w:tc>
      </w:tr>
      <w:tr w:rsidR="002A0144"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5. Świat na drodze ku II wojnie światowej</w:t>
            </w:r>
          </w:p>
        </w:tc>
        <w:tc>
          <w:tcPr>
            <w:tcW w:w="2551"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militaryzacja Niemiec i jej konsekwencje</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znaczenie zbliżenia politycznego Włoch, Niemiec i Japonii</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xml:space="preserve">– okoliczności </w:t>
            </w:r>
            <w:r w:rsidRPr="00B20D8D">
              <w:rPr>
                <w:rFonts w:cstheme="minorHAnsi"/>
                <w:i/>
                <w:color w:val="000000" w:themeColor="text1"/>
                <w:sz w:val="20"/>
                <w:szCs w:val="20"/>
              </w:rPr>
              <w:t>Anschlussu</w:t>
            </w:r>
            <w:r w:rsidRPr="00B20D8D">
              <w:rPr>
                <w:rFonts w:cstheme="minorHAnsi"/>
                <w:color w:val="000000" w:themeColor="text1"/>
                <w:sz w:val="20"/>
                <w:szCs w:val="20"/>
              </w:rPr>
              <w:t xml:space="preserve"> Austrii – polityka ustępstw Zachodu wobec Niemiec – konferencja w Monachium i jej następstwa</w:t>
            </w:r>
            <w:r w:rsidR="001E6FD9">
              <w:rPr>
                <w:rFonts w:cstheme="minorHAnsi"/>
                <w:color w:val="000000" w:themeColor="text1"/>
                <w:sz w:val="20"/>
                <w:szCs w:val="20"/>
              </w:rPr>
              <w:t>;</w:t>
            </w:r>
          </w:p>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t xml:space="preserve">– Europa w przededniu wojny – aneksja Czechosłowacji, zajęcie </w:t>
            </w:r>
            <w:r w:rsidRPr="00B20D8D">
              <w:rPr>
                <w:rFonts w:cstheme="minorHAnsi"/>
                <w:color w:val="000000" w:themeColor="text1"/>
                <w:sz w:val="20"/>
                <w:szCs w:val="20"/>
              </w:rPr>
              <w:lastRenderedPageBreak/>
              <w:t>Kłajpedy przez III Rzeszę</w:t>
            </w:r>
            <w:r w:rsidR="001E6FD9">
              <w:rPr>
                <w:rFonts w:cstheme="minorHAnsi"/>
                <w:color w:val="000000" w:themeColor="text1"/>
                <w:sz w:val="20"/>
                <w:szCs w:val="20"/>
              </w:rPr>
              <w:t>;</w:t>
            </w:r>
          </w:p>
          <w:p w:rsidR="002A0144" w:rsidRPr="00B20D8D" w:rsidRDefault="002A0144"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remilitaryzacja, Anschluss, państwa osi, polityka ustępstw</w:t>
            </w:r>
            <w:r w:rsidR="001E6FD9" w:rsidRPr="009F6CBC">
              <w:rPr>
                <w:rFonts w:cstheme="minorHAnsi"/>
                <w:i/>
                <w:sz w:val="20"/>
                <w:szCs w:val="20"/>
              </w:rPr>
              <w:t>;</w:t>
            </w:r>
          </w:p>
          <w:p w:rsidR="002A0144" w:rsidRPr="00B20D8D" w:rsidRDefault="00094453" w:rsidP="00094453">
            <w:pPr>
              <w:spacing w:after="0"/>
              <w:rPr>
                <w:rFonts w:cstheme="minorHAnsi"/>
                <w:color w:val="000000" w:themeColor="text1"/>
                <w:sz w:val="20"/>
                <w:szCs w:val="20"/>
              </w:rPr>
            </w:pPr>
            <w:r>
              <w:rPr>
                <w:rFonts w:cstheme="minorHAnsi"/>
                <w:color w:val="000000" w:themeColor="text1"/>
                <w:sz w:val="20"/>
                <w:szCs w:val="20"/>
              </w:rPr>
              <w:t>– postać historyczna</w:t>
            </w:r>
            <w:r w:rsidR="002A0144" w:rsidRPr="00B20D8D">
              <w:rPr>
                <w:rFonts w:cstheme="minorHAnsi"/>
                <w:color w:val="000000" w:themeColor="text1"/>
                <w:sz w:val="20"/>
                <w:szCs w:val="20"/>
              </w:rPr>
              <w:t>: Neville Chamberlain</w:t>
            </w:r>
            <w:r w:rsidR="001E6FD9">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2A0144" w:rsidRPr="00B20D8D" w:rsidRDefault="002A014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opisuje </w:t>
            </w:r>
            <w:r w:rsidR="005C2ADA">
              <w:rPr>
                <w:rFonts w:cstheme="minorHAnsi"/>
                <w:color w:val="000000" w:themeColor="text1"/>
                <w:sz w:val="20"/>
                <w:szCs w:val="20"/>
              </w:rPr>
              <w:t>politykę hitlerowskich Niemiec służącą rozbijaniu</w:t>
            </w:r>
            <w:r w:rsidRPr="00B20D8D">
              <w:rPr>
                <w:rFonts w:cstheme="minorHAnsi"/>
                <w:color w:val="000000" w:themeColor="text1"/>
                <w:sz w:val="20"/>
                <w:szCs w:val="20"/>
              </w:rPr>
              <w:t xml:space="preserve"> systemu wersalsk</w:t>
            </w:r>
            <w:r w:rsidR="005C2ADA">
              <w:rPr>
                <w:rFonts w:cstheme="minorHAnsi"/>
                <w:color w:val="000000" w:themeColor="text1"/>
                <w:sz w:val="20"/>
                <w:szCs w:val="20"/>
              </w:rPr>
              <w:t xml:space="preserve">iego w Europie </w:t>
            </w:r>
            <w:r w:rsidRPr="00B20D8D">
              <w:rPr>
                <w:rFonts w:cstheme="minorHAnsi"/>
                <w:color w:val="000000" w:themeColor="text1"/>
                <w:sz w:val="20"/>
                <w:szCs w:val="20"/>
              </w:rPr>
              <w:t>(XXX</w:t>
            </w:r>
            <w:r w:rsidR="005C2ADA">
              <w:rPr>
                <w:rFonts w:cstheme="minorHAnsi"/>
                <w:color w:val="000000" w:themeColor="text1"/>
                <w:sz w:val="20"/>
                <w:szCs w:val="20"/>
              </w:rPr>
              <w:t>.1</w:t>
            </w:r>
            <w:r w:rsidRPr="00B20D8D">
              <w:rPr>
                <w:rFonts w:cstheme="minorHAnsi"/>
                <w:color w:val="000000" w:themeColor="text1"/>
                <w:sz w:val="20"/>
                <w:szCs w:val="20"/>
              </w:rPr>
              <w:t>)</w:t>
            </w:r>
          </w:p>
          <w:p w:rsidR="002A0144" w:rsidRPr="00B20D8D" w:rsidRDefault="002A0144" w:rsidP="005C2ADA">
            <w:pPr>
              <w:spacing w:after="0"/>
              <w:rPr>
                <w:rFonts w:cstheme="minorHAnsi"/>
                <w:color w:val="000000" w:themeColor="text1"/>
                <w:sz w:val="20"/>
                <w:szCs w:val="20"/>
              </w:rPr>
            </w:pPr>
            <w:r w:rsidRPr="00B20D8D">
              <w:rPr>
                <w:rFonts w:cstheme="minorHAnsi"/>
                <w:color w:val="000000" w:themeColor="text1"/>
                <w:sz w:val="20"/>
                <w:szCs w:val="20"/>
              </w:rPr>
              <w:t>– charakteryzuje politykę ustępstw Zac</w:t>
            </w:r>
            <w:r w:rsidR="005C2ADA">
              <w:rPr>
                <w:rFonts w:cstheme="minorHAnsi"/>
                <w:color w:val="000000" w:themeColor="text1"/>
                <w:sz w:val="20"/>
                <w:szCs w:val="20"/>
              </w:rPr>
              <w:t>hodu wobec Niemiec Hitlera (XXX</w:t>
            </w:r>
            <w:r w:rsidRPr="00B20D8D">
              <w:rPr>
                <w:rFonts w:cstheme="minorHAnsi"/>
                <w:color w:val="000000" w:themeColor="text1"/>
                <w:sz w:val="20"/>
                <w:szCs w:val="20"/>
              </w:rPr>
              <w:t>.</w:t>
            </w:r>
            <w:r w:rsidR="005C2ADA">
              <w:rPr>
                <w:rFonts w:cstheme="minorHAnsi"/>
                <w:color w:val="000000" w:themeColor="text1"/>
                <w:sz w:val="20"/>
                <w:szCs w:val="20"/>
              </w:rPr>
              <w:t>2</w:t>
            </w:r>
            <w:r w:rsidRPr="00B20D8D">
              <w:rPr>
                <w:rFonts w:cstheme="minorHAnsi"/>
                <w:color w:val="000000" w:themeColor="text1"/>
                <w:sz w:val="20"/>
                <w:szCs w:val="20"/>
              </w:rPr>
              <w:t>)</w:t>
            </w:r>
          </w:p>
        </w:tc>
        <w:tc>
          <w:tcPr>
            <w:tcW w:w="4252" w:type="dxa"/>
            <w:tcBorders>
              <w:top w:val="single" w:sz="4" w:space="0" w:color="auto"/>
              <w:left w:val="single" w:sz="4" w:space="0" w:color="auto"/>
              <w:bottom w:val="single" w:sz="4" w:space="0" w:color="auto"/>
              <w:right w:val="single" w:sz="4" w:space="0" w:color="auto"/>
            </w:tcBorders>
          </w:tcPr>
          <w:p w:rsidR="00A06DD4" w:rsidRPr="00F251C9" w:rsidRDefault="00A06DD4" w:rsidP="00F141F6">
            <w:pPr>
              <w:autoSpaceDE w:val="0"/>
              <w:autoSpaceDN w:val="0"/>
              <w:adjustRightInd w:val="0"/>
              <w:spacing w:after="0"/>
              <w:rPr>
                <w:rFonts w:cs="Humanst521EU-Normal"/>
              </w:rPr>
            </w:pPr>
            <w:r w:rsidRPr="00F251C9">
              <w:rPr>
                <w:rFonts w:cs="Humanst521EU-Normal"/>
              </w:rPr>
              <w:t xml:space="preserve">− wyjaśnia znaczenie terminów: remilitaryzacja, </w:t>
            </w:r>
            <w:r w:rsidRPr="00F251C9">
              <w:rPr>
                <w:rFonts w:cs="Humanst521EU-Italic"/>
                <w:i/>
                <w:iCs/>
              </w:rPr>
              <w:t>Anschluss</w:t>
            </w:r>
            <w:r w:rsidRPr="00F251C9">
              <w:rPr>
                <w:rFonts w:cs="Humanst521EU-Normal"/>
              </w:rPr>
              <w:t xml:space="preserve">, aneksja, oś Berlin–Rzym–Tokio (państwa osi), </w:t>
            </w:r>
            <w:r w:rsidRPr="00F251C9">
              <w:rPr>
                <w:rFonts w:cs="Humanst521EU-Italic"/>
                <w:i/>
                <w:iCs/>
              </w:rPr>
              <w:t>appeasement</w:t>
            </w:r>
            <w:r w:rsidRPr="00F251C9">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t>− zna daty: rem</w:t>
            </w:r>
            <w:r w:rsidR="00E751B8">
              <w:rPr>
                <w:rFonts w:cs="Humanst521EU-Normal"/>
              </w:rPr>
              <w:t xml:space="preserve">ilitaryzacji Nadrenii (1936), </w:t>
            </w:r>
            <w:r w:rsidRPr="00F251C9">
              <w:rPr>
                <w:rFonts w:cs="Humanst521EU-Italic"/>
                <w:i/>
                <w:iCs/>
              </w:rPr>
              <w:t xml:space="preserve">Anschlussu </w:t>
            </w:r>
            <w:r w:rsidRPr="00F251C9">
              <w:rPr>
                <w:rFonts w:cs="Humanst521EU-Normal"/>
              </w:rPr>
              <w:t xml:space="preserve">Austrii (III 1938), konferencji w Monachium (29–30 IX </w:t>
            </w:r>
            <w:r w:rsidR="00F251C9" w:rsidRPr="00F251C9">
              <w:rPr>
                <w:rFonts w:cs="Humanst521EU-Normal"/>
              </w:rPr>
              <w:t>1938)</w:t>
            </w:r>
            <w:r w:rsidRPr="00F251C9">
              <w:rPr>
                <w:rFonts w:cs="Humanst521EU-Normal"/>
              </w:rPr>
              <w:t>, aneksji Czech i Moraw przez III Rzeszę (III 1939)</w:t>
            </w:r>
            <w:r w:rsidR="00F251C9" w:rsidRPr="00F251C9">
              <w:rPr>
                <w:rFonts w:cs="Humanst521EU-Normal"/>
              </w:rPr>
              <w:t>;</w:t>
            </w:r>
          </w:p>
          <w:p w:rsidR="002A0144" w:rsidRPr="00F251C9" w:rsidRDefault="002A0144" w:rsidP="00F141F6">
            <w:pPr>
              <w:autoSpaceDE w:val="0"/>
              <w:autoSpaceDN w:val="0"/>
              <w:adjustRightInd w:val="0"/>
              <w:spacing w:after="0"/>
              <w:rPr>
                <w:rFonts w:cs="Humanst521EU-Normal"/>
              </w:rPr>
            </w:pPr>
            <w:r w:rsidRPr="00F251C9">
              <w:rPr>
                <w:rFonts w:cs="Humanst521EU-Normal"/>
              </w:rPr>
              <w:t>− identyfikuje postacie: Benita  Mussoliniego, Adolfa Hitlera</w:t>
            </w:r>
            <w:r w:rsidR="00F251C9" w:rsidRPr="00F251C9">
              <w:rPr>
                <w:rFonts w:cs="Humanst521EU-Normal"/>
              </w:rPr>
              <w:t>;</w:t>
            </w:r>
          </w:p>
          <w:p w:rsidR="002A0144" w:rsidRPr="00D830AA" w:rsidRDefault="002A0144" w:rsidP="00F141F6">
            <w:pPr>
              <w:autoSpaceDE w:val="0"/>
              <w:autoSpaceDN w:val="0"/>
              <w:adjustRightInd w:val="0"/>
              <w:spacing w:after="0"/>
              <w:rPr>
                <w:rFonts w:cs="Humanst521EU-Normal"/>
              </w:rPr>
            </w:pPr>
            <w:r w:rsidRPr="00D830AA">
              <w:rPr>
                <w:rFonts w:cs="Humanst521EU-Normal"/>
              </w:rPr>
              <w:t>− wskazuje na mapie państwa europejskie, które padły ofiarą agresji Niemiec i Włoch</w:t>
            </w:r>
            <w:r w:rsidR="00D830AA" w:rsidRPr="00D830AA">
              <w:rPr>
                <w:rFonts w:cs="Humanst521EU-Normal"/>
              </w:rPr>
              <w:t>;</w:t>
            </w:r>
          </w:p>
          <w:p w:rsidR="002A0144" w:rsidRPr="00D830AA" w:rsidRDefault="002A0144" w:rsidP="00F141F6">
            <w:pPr>
              <w:autoSpaceDE w:val="0"/>
              <w:autoSpaceDN w:val="0"/>
              <w:adjustRightInd w:val="0"/>
              <w:spacing w:after="0"/>
              <w:rPr>
                <w:rFonts w:cs="Humanst521EU-Normal"/>
              </w:rPr>
            </w:pPr>
            <w:r w:rsidRPr="00D830AA">
              <w:rPr>
                <w:rFonts w:cs="Humanst521EU-Normal"/>
              </w:rPr>
              <w:lastRenderedPageBreak/>
              <w:t xml:space="preserve">− przedstawia przyczyny </w:t>
            </w:r>
            <w:r w:rsidRPr="00D830AA">
              <w:rPr>
                <w:rFonts w:cs="Humanst521EU-Italic"/>
                <w:i/>
                <w:iCs/>
              </w:rPr>
              <w:t xml:space="preserve">Anschlussu </w:t>
            </w:r>
            <w:r w:rsidR="00D830AA" w:rsidRPr="00D830AA">
              <w:rPr>
                <w:rFonts w:cs="Humanst521EU-Normal"/>
              </w:rPr>
              <w:t>Austrii;</w:t>
            </w:r>
          </w:p>
          <w:p w:rsidR="002A0144" w:rsidRPr="00D830AA" w:rsidRDefault="002A0144" w:rsidP="00F141F6">
            <w:pPr>
              <w:autoSpaceDE w:val="0"/>
              <w:autoSpaceDN w:val="0"/>
              <w:adjustRightInd w:val="0"/>
              <w:spacing w:after="0"/>
              <w:rPr>
                <w:rFonts w:cs="Humanst521EU-Normal"/>
              </w:rPr>
            </w:pPr>
            <w:r w:rsidRPr="00D830AA">
              <w:rPr>
                <w:rFonts w:cs="Humanst521EU-Normal"/>
              </w:rPr>
              <w:t>− wymienia postanowienia konferencji</w:t>
            </w:r>
            <w:r w:rsidR="00F251C9" w:rsidRPr="00D830AA">
              <w:rPr>
                <w:rFonts w:cs="Humanst521EU-Normal"/>
              </w:rPr>
              <w:t xml:space="preserve"> </w:t>
            </w:r>
            <w:r w:rsidRPr="00D830AA">
              <w:rPr>
                <w:rFonts w:cs="Humanst521EU-Normal"/>
              </w:rPr>
              <w:t>w Monachium</w:t>
            </w:r>
            <w:r w:rsidR="00D830AA" w:rsidRPr="00D830AA">
              <w:rPr>
                <w:rFonts w:cs="Humanst521EU-Normal"/>
              </w:rPr>
              <w:t>;</w:t>
            </w:r>
          </w:p>
          <w:p w:rsidR="002A0144" w:rsidRPr="00D830AA" w:rsidRDefault="002A0144" w:rsidP="00F141F6">
            <w:pPr>
              <w:autoSpaceDE w:val="0"/>
              <w:autoSpaceDN w:val="0"/>
              <w:adjustRightInd w:val="0"/>
              <w:spacing w:after="0"/>
              <w:rPr>
                <w:rFonts w:cstheme="minorHAnsi"/>
              </w:rPr>
            </w:pPr>
            <w:r w:rsidRPr="00D830AA">
              <w:rPr>
                <w:rFonts w:cs="Humanst521EU-Normal"/>
              </w:rPr>
              <w:t>− charakteryzuje etapy podboju Europy przez Adolfa Hitlera do sierpnia 1939 r.</w:t>
            </w:r>
          </w:p>
        </w:tc>
        <w:tc>
          <w:tcPr>
            <w:tcW w:w="4140" w:type="dxa"/>
            <w:tcBorders>
              <w:top w:val="single" w:sz="4" w:space="0" w:color="auto"/>
              <w:left w:val="single" w:sz="4" w:space="0" w:color="auto"/>
              <w:bottom w:val="single" w:sz="4" w:space="0" w:color="auto"/>
              <w:right w:val="single" w:sz="4" w:space="0" w:color="auto"/>
            </w:tcBorders>
          </w:tcPr>
          <w:p w:rsidR="002A0144" w:rsidRPr="00F251C9" w:rsidRDefault="002A0144" w:rsidP="00F141F6">
            <w:pPr>
              <w:autoSpaceDE w:val="0"/>
              <w:autoSpaceDN w:val="0"/>
              <w:adjustRightInd w:val="0"/>
              <w:spacing w:after="0"/>
              <w:rPr>
                <w:rFonts w:cs="Humanst521EU-Normal"/>
              </w:rPr>
            </w:pPr>
            <w:r w:rsidRPr="00F251C9">
              <w:rPr>
                <w:rFonts w:cs="Humanst521EU-Normal"/>
              </w:rPr>
              <w:lastRenderedPageBreak/>
              <w:t>− zna daty: proklamowania niepodległości</w:t>
            </w:r>
            <w:r w:rsidR="00F251C9" w:rsidRPr="00F251C9">
              <w:rPr>
                <w:rFonts w:cs="Humanst521EU-Normal"/>
              </w:rPr>
              <w:t xml:space="preserve"> </w:t>
            </w:r>
            <w:r w:rsidRPr="00F251C9">
              <w:rPr>
                <w:rFonts w:cs="Humanst521EU-Normal"/>
              </w:rPr>
              <w:t xml:space="preserve">Słowacji (III 1939), zajęcia przez Niemcy Okręgu </w:t>
            </w:r>
            <w:r w:rsidR="00F251C9">
              <w:rPr>
                <w:rFonts w:cs="Humanst521EU-Normal"/>
              </w:rPr>
              <w:t>Kłajpedy (III 1939);</w:t>
            </w:r>
          </w:p>
          <w:p w:rsidR="002A0144" w:rsidRPr="00F251C9" w:rsidRDefault="002A0144" w:rsidP="00F141F6">
            <w:pPr>
              <w:autoSpaceDE w:val="0"/>
              <w:autoSpaceDN w:val="0"/>
              <w:adjustRightInd w:val="0"/>
              <w:spacing w:after="0"/>
              <w:rPr>
                <w:rFonts w:cs="Humanst521EU-Normal"/>
              </w:rPr>
            </w:pPr>
            <w:r w:rsidRPr="00F251C9">
              <w:rPr>
                <w:rFonts w:cs="Humanst521EU-Normal"/>
              </w:rPr>
              <w:t>− identyfikuje po</w:t>
            </w:r>
            <w:r w:rsidR="00F251C9" w:rsidRPr="00F251C9">
              <w:rPr>
                <w:rFonts w:cs="Humanst521EU-Normal"/>
              </w:rPr>
              <w:t>stacie: Neville’a Chamberlaina;</w:t>
            </w:r>
          </w:p>
          <w:p w:rsidR="002A0144" w:rsidRPr="00D830AA" w:rsidRDefault="002A0144" w:rsidP="00F141F6">
            <w:pPr>
              <w:autoSpaceDE w:val="0"/>
              <w:autoSpaceDN w:val="0"/>
              <w:adjustRightInd w:val="0"/>
              <w:spacing w:after="0"/>
              <w:rPr>
                <w:rFonts w:cs="Humanst521EU-Normal"/>
              </w:rPr>
            </w:pPr>
            <w:r w:rsidRPr="00D830AA">
              <w:rPr>
                <w:rFonts w:cs="Humanst521EU-Normal"/>
              </w:rPr>
              <w:t>− przedstawia proces militaryzacji Niemiec</w:t>
            </w:r>
            <w:r w:rsidR="00D830AA" w:rsidRPr="00D830AA">
              <w:rPr>
                <w:rFonts w:cs="Humanst521EU-Normal"/>
              </w:rPr>
              <w:t>;</w:t>
            </w:r>
          </w:p>
          <w:p w:rsidR="002A0144" w:rsidRPr="00D830AA" w:rsidRDefault="002A0144" w:rsidP="00F141F6">
            <w:pPr>
              <w:autoSpaceDE w:val="0"/>
              <w:autoSpaceDN w:val="0"/>
              <w:adjustRightInd w:val="0"/>
              <w:spacing w:after="0"/>
              <w:rPr>
                <w:rFonts w:cs="Humanst521EU-Normal"/>
              </w:rPr>
            </w:pPr>
            <w:r w:rsidRPr="00D830AA">
              <w:rPr>
                <w:rFonts w:cs="Humanst521EU-Normal"/>
              </w:rPr>
              <w:t>− ocenia postawę polityków państw zachodnich na konferencji w Monachium</w:t>
            </w:r>
            <w:r w:rsidR="00D830AA" w:rsidRPr="00D830AA">
              <w:rPr>
                <w:rFonts w:cs="Humanst521EU-Normal"/>
              </w:rPr>
              <w:t>;</w:t>
            </w:r>
          </w:p>
          <w:p w:rsidR="002A0144" w:rsidRPr="00D830AA" w:rsidRDefault="002A0144" w:rsidP="00F141F6">
            <w:pPr>
              <w:spacing w:after="0"/>
              <w:rPr>
                <w:rFonts w:cstheme="minorHAnsi"/>
              </w:rPr>
            </w:pPr>
            <w:r w:rsidRPr="00D830AA">
              <w:rPr>
                <w:rFonts w:cs="Humanst521EU-Normal"/>
              </w:rPr>
              <w:t xml:space="preserve">− ocenia skutki polityki </w:t>
            </w:r>
            <w:r w:rsidRPr="00D830AA">
              <w:rPr>
                <w:rFonts w:cs="Humanst521EU-Italic"/>
                <w:i/>
                <w:iCs/>
              </w:rPr>
              <w:t xml:space="preserve">appeasementu </w:t>
            </w:r>
            <w:r w:rsidRPr="00D830AA">
              <w:rPr>
                <w:rFonts w:cs="Humanst521EU-Normal"/>
              </w:rPr>
              <w:t>dla Europy</w:t>
            </w:r>
            <w:r w:rsidR="00D830AA">
              <w:rPr>
                <w:rFonts w:cs="Humanst521EU-Normal"/>
              </w:rPr>
              <w:t>.</w:t>
            </w:r>
          </w:p>
        </w:tc>
      </w:tr>
      <w:tr w:rsidR="002A0144" w:rsidRPr="00B20D8D" w:rsidTr="00F141F6">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0144" w:rsidRPr="00B20D8D" w:rsidRDefault="002A0144" w:rsidP="00F141F6">
            <w:pPr>
              <w:spacing w:after="0"/>
              <w:rPr>
                <w:rFonts w:cstheme="minorHAnsi"/>
                <w:color w:val="000000" w:themeColor="text1"/>
                <w:sz w:val="20"/>
                <w:szCs w:val="20"/>
              </w:rPr>
            </w:pPr>
          </w:p>
        </w:tc>
        <w:tc>
          <w:tcPr>
            <w:tcW w:w="129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0144" w:rsidRPr="00B20D8D" w:rsidRDefault="002A0144" w:rsidP="00F141F6">
            <w:pPr>
              <w:spacing w:after="0"/>
              <w:jc w:val="center"/>
              <w:rPr>
                <w:rFonts w:cstheme="minorHAnsi"/>
                <w:color w:val="000000" w:themeColor="text1"/>
                <w:sz w:val="20"/>
                <w:szCs w:val="20"/>
              </w:rPr>
            </w:pPr>
            <w:r w:rsidRPr="00B20D8D">
              <w:rPr>
                <w:rFonts w:cstheme="minorHAnsi"/>
                <w:b/>
                <w:color w:val="000000" w:themeColor="text1"/>
                <w:sz w:val="20"/>
                <w:szCs w:val="20"/>
              </w:rPr>
              <w:t>Rozdział VII: Polska w okresie międzywojennym</w:t>
            </w:r>
          </w:p>
        </w:tc>
      </w:tr>
      <w:tr w:rsidR="00D830AA"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D830AA" w:rsidRPr="00B20D8D" w:rsidRDefault="00D830AA" w:rsidP="00F141F6">
            <w:pPr>
              <w:spacing w:after="0"/>
              <w:rPr>
                <w:rFonts w:cstheme="minorHAnsi"/>
                <w:color w:val="000000" w:themeColor="text1"/>
                <w:sz w:val="20"/>
                <w:szCs w:val="20"/>
              </w:rPr>
            </w:pPr>
            <w:r w:rsidRPr="00B20D8D">
              <w:rPr>
                <w:rFonts w:cstheme="minorHAnsi"/>
                <w:color w:val="000000" w:themeColor="text1"/>
                <w:sz w:val="20"/>
                <w:szCs w:val="20"/>
              </w:rPr>
              <w:t>1. Odrodzenie Rzeczypospolitej</w:t>
            </w:r>
          </w:p>
        </w:tc>
        <w:tc>
          <w:tcPr>
            <w:tcW w:w="2551" w:type="dxa"/>
            <w:tcBorders>
              <w:top w:val="single" w:sz="4" w:space="0" w:color="auto"/>
              <w:left w:val="single" w:sz="4" w:space="0" w:color="auto"/>
              <w:bottom w:val="single" w:sz="4" w:space="0" w:color="auto"/>
              <w:right w:val="single" w:sz="4" w:space="0" w:color="auto"/>
            </w:tcBorders>
            <w:hideMark/>
          </w:tcPr>
          <w:p w:rsidR="00D830AA" w:rsidRPr="00B20D8D" w:rsidRDefault="00D830AA" w:rsidP="00F141F6">
            <w:pPr>
              <w:spacing w:after="0"/>
              <w:rPr>
                <w:rFonts w:cstheme="minorHAnsi"/>
                <w:color w:val="000000" w:themeColor="text1"/>
                <w:sz w:val="20"/>
                <w:szCs w:val="20"/>
              </w:rPr>
            </w:pPr>
            <w:r w:rsidRPr="00B20D8D">
              <w:rPr>
                <w:rFonts w:cstheme="minorHAnsi"/>
                <w:color w:val="000000" w:themeColor="text1"/>
                <w:sz w:val="20"/>
                <w:szCs w:val="20"/>
              </w:rPr>
              <w:t>– sytuacja ziem polskich pod koniec I wojny światowej</w:t>
            </w:r>
            <w:r w:rsidR="001E6FD9">
              <w:rPr>
                <w:rFonts w:cstheme="minorHAnsi"/>
                <w:color w:val="000000" w:themeColor="text1"/>
                <w:sz w:val="20"/>
                <w:szCs w:val="20"/>
              </w:rPr>
              <w:t>;</w:t>
            </w:r>
          </w:p>
          <w:p w:rsidR="00D830AA" w:rsidRPr="00B20D8D" w:rsidRDefault="00D830AA" w:rsidP="00F141F6">
            <w:pPr>
              <w:spacing w:after="0"/>
              <w:rPr>
                <w:rFonts w:cstheme="minorHAnsi"/>
                <w:color w:val="000000" w:themeColor="text1"/>
                <w:sz w:val="20"/>
                <w:szCs w:val="20"/>
              </w:rPr>
            </w:pPr>
            <w:r w:rsidRPr="00B20D8D">
              <w:rPr>
                <w:rFonts w:cstheme="minorHAnsi"/>
                <w:color w:val="000000" w:themeColor="text1"/>
                <w:sz w:val="20"/>
                <w:szCs w:val="20"/>
              </w:rPr>
              <w:t xml:space="preserve">– powstanie lokalnych ośrodków polskiej władzy: </w:t>
            </w:r>
            <w:r w:rsidRPr="001E6FD9">
              <w:rPr>
                <w:rFonts w:cstheme="minorHAnsi"/>
                <w:sz w:val="20"/>
                <w:szCs w:val="20"/>
              </w:rPr>
              <w:t>Polskiej Komisji Likwidacyjnej w Krakowie,</w:t>
            </w:r>
            <w:r w:rsidRPr="00F94E80">
              <w:rPr>
                <w:rFonts w:cstheme="minorHAnsi"/>
                <w:color w:val="FF0000"/>
                <w:sz w:val="20"/>
                <w:szCs w:val="20"/>
              </w:rPr>
              <w:t xml:space="preserve"> </w:t>
            </w:r>
            <w:r w:rsidRPr="001E6FD9">
              <w:rPr>
                <w:rFonts w:cstheme="minorHAnsi"/>
                <w:sz w:val="20"/>
                <w:szCs w:val="20"/>
              </w:rPr>
              <w:t>Rady Narodowej Księstwa Cieszyńskiego</w:t>
            </w:r>
            <w:r w:rsidR="009F6CBC">
              <w:rPr>
                <w:rFonts w:cstheme="minorHAnsi"/>
                <w:sz w:val="20"/>
                <w:szCs w:val="20"/>
              </w:rPr>
              <w:t xml:space="preserve"> </w:t>
            </w:r>
            <w:r w:rsidRPr="00793DF9">
              <w:rPr>
                <w:rFonts w:cstheme="minorHAnsi"/>
                <w:sz w:val="20"/>
                <w:szCs w:val="20"/>
              </w:rPr>
              <w:t xml:space="preserve">i </w:t>
            </w:r>
            <w:r w:rsidRPr="00F94E80">
              <w:rPr>
                <w:rFonts w:cstheme="minorHAnsi"/>
                <w:sz w:val="20"/>
                <w:szCs w:val="20"/>
              </w:rPr>
              <w:t>Tymczasowego Rządu Ludowego Republiki Polskiej w Lublinie</w:t>
            </w:r>
          </w:p>
          <w:p w:rsidR="00D830AA" w:rsidRPr="00B20D8D" w:rsidRDefault="00D830AA" w:rsidP="00F141F6">
            <w:pPr>
              <w:spacing w:after="0"/>
              <w:rPr>
                <w:rFonts w:cstheme="minorHAnsi"/>
                <w:color w:val="000000" w:themeColor="text1"/>
                <w:sz w:val="20"/>
                <w:szCs w:val="20"/>
              </w:rPr>
            </w:pPr>
            <w:r w:rsidRPr="00B20D8D">
              <w:rPr>
                <w:rFonts w:cstheme="minorHAnsi"/>
                <w:color w:val="000000" w:themeColor="text1"/>
                <w:sz w:val="20"/>
                <w:szCs w:val="20"/>
              </w:rPr>
              <w:t xml:space="preserve">– powrót J. Piłsudskiego </w:t>
            </w:r>
            <w:r w:rsidR="001E6FD9">
              <w:rPr>
                <w:rFonts w:cstheme="minorHAnsi"/>
                <w:color w:val="000000" w:themeColor="text1"/>
                <w:sz w:val="20"/>
                <w:szCs w:val="20"/>
              </w:rPr>
              <w:t>z Magdeburga i przejęcie władzy;</w:t>
            </w:r>
          </w:p>
          <w:p w:rsidR="00D830AA" w:rsidRPr="00CB063B" w:rsidRDefault="00D830AA" w:rsidP="00F141F6">
            <w:pPr>
              <w:spacing w:after="0"/>
              <w:rPr>
                <w:rFonts w:cstheme="minorHAnsi"/>
                <w:color w:val="FF0000"/>
                <w:sz w:val="20"/>
                <w:szCs w:val="20"/>
              </w:rPr>
            </w:pPr>
            <w:r w:rsidRPr="00B20D8D">
              <w:rPr>
                <w:rFonts w:cstheme="minorHAnsi"/>
                <w:color w:val="000000" w:themeColor="text1"/>
                <w:sz w:val="20"/>
                <w:szCs w:val="20"/>
              </w:rPr>
              <w:t xml:space="preserve">– powołanie i pierwsze reformy rządów J. Moraczewskiego </w:t>
            </w:r>
          </w:p>
          <w:p w:rsidR="00D830AA" w:rsidRPr="00A53A41" w:rsidRDefault="00D830AA" w:rsidP="00F141F6">
            <w:pPr>
              <w:spacing w:after="0"/>
              <w:rPr>
                <w:rFonts w:cstheme="minorHAnsi"/>
                <w:i/>
                <w:sz w:val="20"/>
                <w:szCs w:val="20"/>
              </w:rPr>
            </w:pPr>
            <w:r w:rsidRPr="00A53A41">
              <w:rPr>
                <w:rFonts w:cstheme="minorHAnsi"/>
                <w:sz w:val="20"/>
                <w:szCs w:val="20"/>
              </w:rPr>
              <w:t xml:space="preserve">– znaczenie terminów: </w:t>
            </w:r>
            <w:r w:rsidR="001E6FD9" w:rsidRPr="00A53A41">
              <w:rPr>
                <w:rFonts w:cstheme="minorHAnsi"/>
                <w:sz w:val="20"/>
                <w:szCs w:val="20"/>
              </w:rPr>
              <w:t xml:space="preserve">Tymczasowy </w:t>
            </w:r>
            <w:r w:rsidR="00EB7081" w:rsidRPr="00A53A41">
              <w:rPr>
                <w:rFonts w:cstheme="minorHAnsi"/>
                <w:i/>
                <w:sz w:val="20"/>
                <w:szCs w:val="20"/>
              </w:rPr>
              <w:t>Naczelnik Państw, nacjonalizacja;</w:t>
            </w:r>
          </w:p>
          <w:p w:rsidR="00D830AA" w:rsidRPr="00EB7081" w:rsidRDefault="00D830AA" w:rsidP="00F141F6">
            <w:pPr>
              <w:spacing w:after="0"/>
              <w:rPr>
                <w:rFonts w:cstheme="minorHAnsi"/>
                <w:color w:val="00B050"/>
                <w:sz w:val="20"/>
                <w:szCs w:val="20"/>
              </w:rPr>
            </w:pPr>
            <w:r w:rsidRPr="00A53A41">
              <w:rPr>
                <w:rFonts w:cstheme="minorHAnsi"/>
                <w:sz w:val="20"/>
                <w:szCs w:val="20"/>
              </w:rPr>
              <w:t>– postacie historyczne: Ignacy Daszyński, Jędrzej Moraczewski</w:t>
            </w:r>
            <w:r w:rsidR="00EB7081" w:rsidRPr="00A53A41">
              <w:rPr>
                <w:rFonts w:cstheme="minorHAnsi"/>
                <w:sz w:val="20"/>
                <w:szCs w:val="20"/>
              </w:rPr>
              <w:t>, Józef Piłsudski, Roman Dmowski.</w:t>
            </w:r>
          </w:p>
        </w:tc>
        <w:tc>
          <w:tcPr>
            <w:tcW w:w="1985" w:type="dxa"/>
            <w:tcBorders>
              <w:top w:val="single" w:sz="4" w:space="0" w:color="auto"/>
              <w:left w:val="single" w:sz="4" w:space="0" w:color="auto"/>
              <w:bottom w:val="single" w:sz="4" w:space="0" w:color="auto"/>
              <w:right w:val="single" w:sz="4" w:space="0" w:color="auto"/>
            </w:tcBorders>
          </w:tcPr>
          <w:p w:rsidR="005C2ADA" w:rsidRDefault="005C2ADA" w:rsidP="005C2ADA">
            <w:pPr>
              <w:spacing w:after="0"/>
              <w:rPr>
                <w:rFonts w:cstheme="minorHAnsi"/>
                <w:sz w:val="20"/>
                <w:szCs w:val="20"/>
              </w:rPr>
            </w:pPr>
            <w:r w:rsidRPr="000C67C6">
              <w:rPr>
                <w:rFonts w:cstheme="minorHAnsi"/>
                <w:sz w:val="20"/>
                <w:szCs w:val="20"/>
              </w:rPr>
              <w:t xml:space="preserve">– omawia </w:t>
            </w:r>
            <w:r>
              <w:rPr>
                <w:rFonts w:cstheme="minorHAnsi"/>
                <w:sz w:val="20"/>
                <w:szCs w:val="20"/>
              </w:rPr>
              <w:t xml:space="preserve">proces </w:t>
            </w:r>
            <w:r w:rsidRPr="000C67C6">
              <w:rPr>
                <w:rFonts w:cstheme="minorHAnsi"/>
                <w:sz w:val="20"/>
                <w:szCs w:val="20"/>
              </w:rPr>
              <w:t>formowani</w:t>
            </w:r>
            <w:r>
              <w:rPr>
                <w:rFonts w:cstheme="minorHAnsi"/>
                <w:sz w:val="20"/>
                <w:szCs w:val="20"/>
              </w:rPr>
              <w:t>a</w:t>
            </w:r>
            <w:r w:rsidRPr="000C67C6">
              <w:rPr>
                <w:rFonts w:cstheme="minorHAnsi"/>
                <w:sz w:val="20"/>
                <w:szCs w:val="20"/>
              </w:rPr>
              <w:t xml:space="preserve"> się centralnego ośrodka władzy państwowej </w:t>
            </w:r>
            <w:r>
              <w:rPr>
                <w:rFonts w:cstheme="minorHAnsi"/>
                <w:sz w:val="20"/>
                <w:szCs w:val="20"/>
              </w:rPr>
              <w:t>(XXVIII.1)</w:t>
            </w:r>
          </w:p>
          <w:p w:rsidR="005C2ADA" w:rsidRPr="000C67C6" w:rsidRDefault="005C2ADA" w:rsidP="005C2ADA">
            <w:pPr>
              <w:spacing w:after="0"/>
              <w:rPr>
                <w:rFonts w:cstheme="minorHAnsi"/>
                <w:sz w:val="20"/>
                <w:szCs w:val="20"/>
              </w:rPr>
            </w:pPr>
            <w:r>
              <w:rPr>
                <w:rFonts w:cstheme="minorHAnsi"/>
                <w:sz w:val="20"/>
                <w:szCs w:val="20"/>
              </w:rPr>
              <w:t xml:space="preserve">– </w:t>
            </w:r>
            <w:r w:rsidRPr="000C67C6">
              <w:rPr>
                <w:rFonts w:cstheme="minorHAnsi"/>
                <w:sz w:val="20"/>
                <w:szCs w:val="20"/>
              </w:rPr>
              <w:t>charakteryzuje skalę i skutki wojennych zniszczeń o</w:t>
            </w:r>
            <w:r>
              <w:rPr>
                <w:rFonts w:cstheme="minorHAnsi"/>
                <w:sz w:val="20"/>
                <w:szCs w:val="20"/>
              </w:rPr>
              <w:t>raz dziedzictwa zaborowego (XXVIII</w:t>
            </w:r>
            <w:r w:rsidRPr="000C67C6">
              <w:rPr>
                <w:rFonts w:cstheme="minorHAnsi"/>
                <w:sz w:val="20"/>
                <w:szCs w:val="20"/>
              </w:rPr>
              <w:t>.1)</w:t>
            </w:r>
          </w:p>
          <w:p w:rsidR="00D830AA" w:rsidRPr="00B20D8D" w:rsidRDefault="00D830AA"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D830AA" w:rsidRPr="00583DA0" w:rsidRDefault="00D830AA" w:rsidP="00F141F6">
            <w:pPr>
              <w:autoSpaceDE w:val="0"/>
              <w:autoSpaceDN w:val="0"/>
              <w:adjustRightInd w:val="0"/>
              <w:spacing w:after="0"/>
              <w:rPr>
                <w:rFonts w:cs="Humanst521EU-Normal"/>
              </w:rPr>
            </w:pPr>
            <w:r w:rsidRPr="00583DA0">
              <w:rPr>
                <w:rFonts w:cs="Humanst521EU-Normal"/>
              </w:rPr>
              <w:t xml:space="preserve">− wyjaśnia znaczenie terminów: Tymczasowy Naczelnik Państwa, </w:t>
            </w:r>
            <w:r w:rsidR="00583DA0" w:rsidRPr="00583DA0">
              <w:rPr>
                <w:rFonts w:cs="Humanst521EU-Normal"/>
              </w:rPr>
              <w:t>nacjonalizacja;</w:t>
            </w:r>
          </w:p>
          <w:p w:rsidR="00D830AA" w:rsidRPr="00583DA0" w:rsidRDefault="00D830AA" w:rsidP="00F141F6">
            <w:pPr>
              <w:autoSpaceDE w:val="0"/>
              <w:autoSpaceDN w:val="0"/>
              <w:adjustRightInd w:val="0"/>
              <w:spacing w:after="0"/>
              <w:rPr>
                <w:rFonts w:cs="Humanst521EU-Normal"/>
              </w:rPr>
            </w:pPr>
            <w:r w:rsidRPr="00583DA0">
              <w:rPr>
                <w:rFonts w:cs="Humanst521EU-Normal"/>
              </w:rPr>
              <w:t>− zna daty: przekazania władzy wojskowej Józefowi Piłsudskiemu prze</w:t>
            </w:r>
            <w:r w:rsidR="00E35233">
              <w:rPr>
                <w:rFonts w:cs="Humanst521EU-Normal"/>
              </w:rPr>
              <w:t>z Radę Regencyjną (11 XI 1918);</w:t>
            </w:r>
          </w:p>
          <w:p w:rsidR="00D830AA" w:rsidRPr="00583DA0" w:rsidRDefault="00D830AA" w:rsidP="00F141F6">
            <w:pPr>
              <w:autoSpaceDE w:val="0"/>
              <w:autoSpaceDN w:val="0"/>
              <w:adjustRightInd w:val="0"/>
              <w:spacing w:after="0"/>
              <w:rPr>
                <w:rFonts w:cs="Humanst521EU-Normal"/>
              </w:rPr>
            </w:pPr>
            <w:r w:rsidRPr="00583DA0">
              <w:rPr>
                <w:rFonts w:cs="Humanst521EU-Normal"/>
              </w:rPr>
              <w:t>− identyfikuje postacie: Józefa Piłsudskiego, Romana Dmowskiego, Ignacego Daszyńskiego, Jędrzeja Moraczewskiego, Ignacego Jana</w:t>
            </w:r>
            <w:r w:rsidR="00583DA0" w:rsidRPr="00583DA0">
              <w:rPr>
                <w:rFonts w:cs="Humanst521EU-Normal"/>
              </w:rPr>
              <w:t xml:space="preserve"> </w:t>
            </w:r>
            <w:r w:rsidRPr="00583DA0">
              <w:rPr>
                <w:rFonts w:cs="Humanst521EU-Normal"/>
              </w:rPr>
              <w:t>Paderewskiego</w:t>
            </w:r>
            <w:r w:rsidR="00583DA0" w:rsidRPr="00583DA0">
              <w:rPr>
                <w:rFonts w:cs="Humanst521EU-Normal"/>
              </w:rPr>
              <w:t>;</w:t>
            </w:r>
          </w:p>
          <w:p w:rsidR="00D830AA" w:rsidRPr="00583DA0" w:rsidRDefault="00D830AA" w:rsidP="00F141F6">
            <w:pPr>
              <w:autoSpaceDE w:val="0"/>
              <w:autoSpaceDN w:val="0"/>
              <w:adjustRightInd w:val="0"/>
              <w:spacing w:after="0"/>
              <w:rPr>
                <w:rFonts w:cs="Humanst521EU-Normal"/>
              </w:rPr>
            </w:pPr>
            <w:r w:rsidRPr="00583DA0">
              <w:rPr>
                <w:rFonts w:cs="Humanst521EU-Normal"/>
              </w:rPr>
              <w:t>− wymienia pierwsze ośrodki władzy na ziemiach polskich</w:t>
            </w:r>
            <w:r w:rsidR="00583DA0" w:rsidRPr="00583DA0">
              <w:rPr>
                <w:rFonts w:cs="Humanst521EU-Normal"/>
              </w:rPr>
              <w:t>;</w:t>
            </w:r>
          </w:p>
          <w:p w:rsidR="00D830AA" w:rsidRPr="00583DA0" w:rsidRDefault="00D830AA" w:rsidP="00F141F6">
            <w:pPr>
              <w:autoSpaceDE w:val="0"/>
              <w:autoSpaceDN w:val="0"/>
              <w:adjustRightInd w:val="0"/>
              <w:spacing w:after="0"/>
              <w:rPr>
                <w:rFonts w:cs="Humanst521EU-Normal"/>
              </w:rPr>
            </w:pPr>
            <w:r w:rsidRPr="00583DA0">
              <w:rPr>
                <w:rFonts w:cs="Humanst521EU-Normal"/>
              </w:rPr>
              <w:t>− omawia okoliczności przejęcia władzy przez Józefa Piłsudskiego</w:t>
            </w:r>
            <w:r w:rsidR="00583DA0" w:rsidRPr="00583DA0">
              <w:rPr>
                <w:rFonts w:cs="Humanst521EU-Normal"/>
              </w:rPr>
              <w:t>;</w:t>
            </w:r>
          </w:p>
          <w:p w:rsidR="00D830AA" w:rsidRPr="005C6064" w:rsidRDefault="00D830AA" w:rsidP="00F141F6">
            <w:pPr>
              <w:autoSpaceDE w:val="0"/>
              <w:autoSpaceDN w:val="0"/>
              <w:adjustRightInd w:val="0"/>
              <w:spacing w:after="0"/>
              <w:rPr>
                <w:rFonts w:cs="Humanst521EU-Normal"/>
              </w:rPr>
            </w:pPr>
            <w:r w:rsidRPr="005C6064">
              <w:rPr>
                <w:rFonts w:cs="Humanst521EU-Normal"/>
              </w:rPr>
              <w:t>− opisuje działania pierwszych rządów polskich po odzyskaniu niepodległości</w:t>
            </w:r>
            <w:r w:rsidR="00A06DD4">
              <w:rPr>
                <w:rFonts w:cs="Humanst521EU-Normal"/>
              </w:rPr>
              <w:t>.</w:t>
            </w:r>
          </w:p>
          <w:p w:rsidR="00D830AA" w:rsidRPr="00D830AA" w:rsidRDefault="00D830AA" w:rsidP="00F141F6">
            <w:pPr>
              <w:autoSpaceDE w:val="0"/>
              <w:autoSpaceDN w:val="0"/>
              <w:adjustRightInd w:val="0"/>
              <w:spacing w:after="0"/>
              <w:rPr>
                <w:rFonts w:cs="Humanst521EU-Normal"/>
                <w:color w:val="00B0F0"/>
              </w:rPr>
            </w:pPr>
          </w:p>
        </w:tc>
        <w:tc>
          <w:tcPr>
            <w:tcW w:w="4140" w:type="dxa"/>
            <w:tcBorders>
              <w:top w:val="single" w:sz="4" w:space="0" w:color="auto"/>
              <w:left w:val="single" w:sz="4" w:space="0" w:color="auto"/>
              <w:bottom w:val="single" w:sz="4" w:space="0" w:color="auto"/>
              <w:right w:val="single" w:sz="4" w:space="0" w:color="auto"/>
            </w:tcBorders>
          </w:tcPr>
          <w:p w:rsidR="00D830AA" w:rsidRPr="00583DA0" w:rsidRDefault="00D830AA" w:rsidP="00F141F6">
            <w:pPr>
              <w:autoSpaceDE w:val="0"/>
              <w:autoSpaceDN w:val="0"/>
              <w:adjustRightInd w:val="0"/>
              <w:spacing w:after="0"/>
              <w:rPr>
                <w:rFonts w:cs="Humanst521EU-Normal"/>
              </w:rPr>
            </w:pPr>
            <w:r w:rsidRPr="00583DA0">
              <w:rPr>
                <w:rFonts w:cs="Humanst521EU-Normal"/>
              </w:rPr>
              <w:t xml:space="preserve">− zna daty: </w:t>
            </w:r>
            <w:r w:rsidR="00E35233" w:rsidRPr="00583DA0">
              <w:rPr>
                <w:rFonts w:cs="Humanst521EU-Normal"/>
              </w:rPr>
              <w:t>powołania rządu Jędrzeja Moraczewskiego (18 XI 1918), powołania rządu Ignacego Jana Paderewskiego (I 1919);</w:t>
            </w:r>
          </w:p>
          <w:p w:rsidR="00D830AA" w:rsidRPr="005C6064" w:rsidRDefault="00D830AA" w:rsidP="00F141F6">
            <w:pPr>
              <w:autoSpaceDE w:val="0"/>
              <w:autoSpaceDN w:val="0"/>
              <w:adjustRightInd w:val="0"/>
              <w:spacing w:after="0"/>
              <w:rPr>
                <w:rFonts w:cs="Humanst521EU-Normal"/>
              </w:rPr>
            </w:pPr>
            <w:r w:rsidRPr="005C6064">
              <w:rPr>
                <w:rFonts w:cs="Humanst521EU-Normal"/>
              </w:rPr>
              <w:t>− wyjaśnia, w jaki sposób sytuacja międzynarodowa, która zaistniała pod koniec 1918 r., wpłynęła na odzyskanie niepodległości przez Polskę</w:t>
            </w:r>
            <w:r w:rsidR="005C6064" w:rsidRPr="005C6064">
              <w:rPr>
                <w:rFonts w:cs="Humanst521EU-Normal"/>
              </w:rPr>
              <w:t>;</w:t>
            </w:r>
          </w:p>
          <w:p w:rsidR="00D830AA" w:rsidRPr="005C6064" w:rsidRDefault="00D830AA" w:rsidP="00F141F6">
            <w:pPr>
              <w:autoSpaceDE w:val="0"/>
              <w:autoSpaceDN w:val="0"/>
              <w:adjustRightInd w:val="0"/>
              <w:spacing w:after="0"/>
              <w:rPr>
                <w:rFonts w:cs="Humanst521EU-Normal"/>
              </w:rPr>
            </w:pPr>
            <w:r w:rsidRPr="005C6064">
              <w:rPr>
                <w:rFonts w:cs="Humanst521EU-Normal"/>
              </w:rPr>
              <w:t>− przedstawia założenia programowe pierwszych ośrodków władzy</w:t>
            </w:r>
            <w:r w:rsidR="005C6064" w:rsidRPr="005C6064">
              <w:rPr>
                <w:rFonts w:cs="Humanst521EU-Normal"/>
              </w:rPr>
              <w:t>;</w:t>
            </w:r>
          </w:p>
          <w:p w:rsidR="00D830AA" w:rsidRPr="005C6064" w:rsidRDefault="00D830AA" w:rsidP="00F141F6">
            <w:pPr>
              <w:autoSpaceDE w:val="0"/>
              <w:autoSpaceDN w:val="0"/>
              <w:adjustRightInd w:val="0"/>
              <w:spacing w:after="0"/>
              <w:rPr>
                <w:rFonts w:cs="Humanst521EU-Normal"/>
              </w:rPr>
            </w:pPr>
            <w:r w:rsidRPr="005C6064">
              <w:rPr>
                <w:rFonts w:cs="Humanst521EU-Normal"/>
              </w:rPr>
              <w:t>− ocenia polityczne starania Polaków w przededniu odzyskania niepodległości</w:t>
            </w:r>
            <w:r w:rsidR="005C6064">
              <w:rPr>
                <w:rFonts w:cs="Humanst521EU-Normal"/>
              </w:rPr>
              <w:t>;</w:t>
            </w:r>
          </w:p>
          <w:p w:rsidR="00D830AA" w:rsidRPr="005C6064" w:rsidRDefault="00D830AA" w:rsidP="00F141F6">
            <w:pPr>
              <w:autoSpaceDE w:val="0"/>
              <w:autoSpaceDN w:val="0"/>
              <w:adjustRightInd w:val="0"/>
              <w:spacing w:after="0"/>
              <w:rPr>
                <w:rFonts w:cstheme="minorHAnsi"/>
              </w:rPr>
            </w:pPr>
            <w:r w:rsidRPr="005C6064">
              <w:rPr>
                <w:rFonts w:cs="Humanst521EU-Normal"/>
              </w:rPr>
              <w:t>− ocenia rolę, jaką odegrał Józef Piłsudski w momencie odzyskania niepodległości</w:t>
            </w:r>
            <w:r w:rsidR="005C6064" w:rsidRPr="005C6064">
              <w:rPr>
                <w:rFonts w:cs="Humanst521EU-Normal"/>
              </w:rPr>
              <w:t>.</w:t>
            </w:r>
          </w:p>
        </w:tc>
      </w:tr>
      <w:tr w:rsidR="005C6064"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5C6064" w:rsidRPr="00B20D8D" w:rsidRDefault="005C6064"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2. </w:t>
            </w:r>
            <w:r w:rsidRPr="00B20D8D">
              <w:rPr>
                <w:rFonts w:cstheme="minorHAnsi"/>
                <w:bCs/>
                <w:color w:val="000000" w:themeColor="text1"/>
                <w:sz w:val="20"/>
                <w:szCs w:val="20"/>
              </w:rPr>
              <w:t>Kształtowanie się granic odrodzonej Polski</w:t>
            </w:r>
          </w:p>
        </w:tc>
        <w:tc>
          <w:tcPr>
            <w:tcW w:w="2551" w:type="dxa"/>
            <w:tcBorders>
              <w:top w:val="single" w:sz="4" w:space="0" w:color="auto"/>
              <w:left w:val="single" w:sz="4" w:space="0" w:color="auto"/>
              <w:bottom w:val="single" w:sz="4" w:space="0" w:color="auto"/>
              <w:right w:val="single" w:sz="4" w:space="0" w:color="auto"/>
            </w:tcBorders>
            <w:hideMark/>
          </w:tcPr>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spór o kształt odrodzonej Polski  – koncepcje granic i koncepcje państwa R. Dmowskiego i J. Piłsudskiego</w:t>
            </w:r>
            <w:r w:rsidR="00EB7081">
              <w:rPr>
                <w:rFonts w:cstheme="minorHAnsi"/>
                <w:color w:val="000000" w:themeColor="text1"/>
                <w:sz w:val="20"/>
                <w:szCs w:val="20"/>
              </w:rPr>
              <w:t>;</w:t>
            </w:r>
          </w:p>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konflikt polsko-ukraiński o Galicję Wschodnią</w:t>
            </w:r>
            <w:r w:rsidR="00EB7081">
              <w:rPr>
                <w:rFonts w:cstheme="minorHAnsi"/>
                <w:color w:val="000000" w:themeColor="text1"/>
                <w:sz w:val="20"/>
                <w:szCs w:val="20"/>
              </w:rPr>
              <w:t>;</w:t>
            </w:r>
          </w:p>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przebieg i skutki powstania wielkopolskiego</w:t>
            </w:r>
            <w:r w:rsidR="00EB7081">
              <w:rPr>
                <w:rFonts w:cstheme="minorHAnsi"/>
                <w:color w:val="000000" w:themeColor="text1"/>
                <w:sz w:val="20"/>
                <w:szCs w:val="20"/>
              </w:rPr>
              <w:t>;</w:t>
            </w:r>
          </w:p>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zaślubiny z morzem i odzyskanie Pomorza przez Polskę</w:t>
            </w:r>
            <w:r w:rsidR="00EB7081">
              <w:rPr>
                <w:rFonts w:cstheme="minorHAnsi"/>
                <w:color w:val="000000" w:themeColor="text1"/>
                <w:sz w:val="20"/>
                <w:szCs w:val="20"/>
              </w:rPr>
              <w:t>;</w:t>
            </w:r>
          </w:p>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wyniki plebiscytów na Warmii, Mazurach i Powiślu</w:t>
            </w:r>
            <w:r w:rsidR="00EB7081">
              <w:rPr>
                <w:rFonts w:cstheme="minorHAnsi"/>
                <w:color w:val="000000" w:themeColor="text1"/>
                <w:sz w:val="20"/>
                <w:szCs w:val="20"/>
              </w:rPr>
              <w:t>;</w:t>
            </w:r>
          </w:p>
          <w:p w:rsidR="005C6064" w:rsidRPr="00B20D8D" w:rsidRDefault="005C6064" w:rsidP="00F141F6">
            <w:pPr>
              <w:spacing w:after="0"/>
              <w:ind w:right="-79"/>
              <w:rPr>
                <w:rFonts w:cstheme="minorHAnsi"/>
                <w:color w:val="000000" w:themeColor="text1"/>
                <w:sz w:val="20"/>
                <w:szCs w:val="20"/>
              </w:rPr>
            </w:pPr>
            <w:r w:rsidRPr="00B20D8D">
              <w:rPr>
                <w:rFonts w:cstheme="minorHAnsi"/>
                <w:color w:val="000000" w:themeColor="text1"/>
                <w:sz w:val="20"/>
                <w:szCs w:val="20"/>
              </w:rPr>
              <w:t>– wojna polsko-bolszewicka (wyprawa na Kijów, Bitwa Warszawska, pokój w Rydze i jego postanowienia)</w:t>
            </w:r>
            <w:r w:rsidR="00EB7081">
              <w:rPr>
                <w:rFonts w:cstheme="minorHAnsi"/>
                <w:color w:val="000000" w:themeColor="text1"/>
                <w:sz w:val="20"/>
                <w:szCs w:val="20"/>
              </w:rPr>
              <w:t>;</w:t>
            </w:r>
          </w:p>
          <w:p w:rsidR="005C6064" w:rsidRPr="00B20D8D" w:rsidRDefault="005C6064" w:rsidP="00F141F6">
            <w:pPr>
              <w:spacing w:after="0"/>
              <w:rPr>
                <w:rFonts w:cstheme="minorHAnsi"/>
                <w:color w:val="000000" w:themeColor="text1"/>
                <w:sz w:val="20"/>
                <w:szCs w:val="20"/>
              </w:rPr>
            </w:pPr>
            <w:r w:rsidRPr="00B20D8D">
              <w:rPr>
                <w:rFonts w:cstheme="minorHAnsi"/>
                <w:color w:val="000000" w:themeColor="text1"/>
                <w:sz w:val="20"/>
                <w:szCs w:val="20"/>
              </w:rPr>
              <w:t>– problem Litwy Środkowej, „bunt” gen. L. Żeligowskiego i jego skutki</w:t>
            </w:r>
            <w:r w:rsidR="00EB7081">
              <w:rPr>
                <w:rFonts w:cstheme="minorHAnsi"/>
                <w:color w:val="000000" w:themeColor="text1"/>
                <w:sz w:val="20"/>
                <w:szCs w:val="20"/>
              </w:rPr>
              <w:t>;</w:t>
            </w:r>
          </w:p>
          <w:p w:rsidR="005C6064" w:rsidRPr="00B20D8D" w:rsidRDefault="005C6064" w:rsidP="00F141F6">
            <w:pPr>
              <w:spacing w:after="0"/>
              <w:rPr>
                <w:rFonts w:cstheme="minorHAnsi"/>
                <w:color w:val="000000" w:themeColor="text1"/>
                <w:sz w:val="20"/>
                <w:szCs w:val="20"/>
              </w:rPr>
            </w:pPr>
            <w:r w:rsidRPr="00B20D8D">
              <w:rPr>
                <w:rFonts w:cstheme="minorHAnsi"/>
                <w:color w:val="000000" w:themeColor="text1"/>
                <w:sz w:val="20"/>
                <w:szCs w:val="20"/>
              </w:rPr>
              <w:t>– przyczyny wybuchu III powstania śląskiego oraz jego skutki</w:t>
            </w:r>
            <w:r w:rsidR="00EB7081">
              <w:rPr>
                <w:rFonts w:cstheme="minorHAnsi"/>
                <w:color w:val="000000" w:themeColor="text1"/>
                <w:sz w:val="20"/>
                <w:szCs w:val="20"/>
              </w:rPr>
              <w:t>;</w:t>
            </w:r>
          </w:p>
          <w:p w:rsidR="005C6064" w:rsidRPr="00B20D8D" w:rsidRDefault="005C6064" w:rsidP="00F141F6">
            <w:pPr>
              <w:spacing w:after="0"/>
              <w:rPr>
                <w:rFonts w:cstheme="minorHAnsi"/>
                <w:color w:val="000000" w:themeColor="text1"/>
                <w:sz w:val="20"/>
                <w:szCs w:val="20"/>
              </w:rPr>
            </w:pPr>
            <w:r w:rsidRPr="00B20D8D">
              <w:rPr>
                <w:rFonts w:cstheme="minorHAnsi"/>
                <w:color w:val="000000" w:themeColor="text1"/>
                <w:sz w:val="20"/>
                <w:szCs w:val="20"/>
              </w:rPr>
              <w:t>– konflikt z Czechosłowacją o Śląsk Cieszyński</w:t>
            </w:r>
            <w:r w:rsidR="00EB7081">
              <w:rPr>
                <w:rFonts w:cstheme="minorHAnsi"/>
                <w:color w:val="000000" w:themeColor="text1"/>
                <w:sz w:val="20"/>
                <w:szCs w:val="20"/>
              </w:rPr>
              <w:t>;</w:t>
            </w:r>
          </w:p>
          <w:p w:rsidR="005C6064" w:rsidRDefault="005C6064"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koncepcja inkorporacyjna, koncepcja federacyjna, Orlęta Lwowskie, „cud nad Wisłą”, linia Curzona, bunt Żeligowskiego, plebiscyt</w:t>
            </w:r>
          </w:p>
          <w:p w:rsidR="005C6064" w:rsidRPr="00B20D8D" w:rsidRDefault="005C6064" w:rsidP="00F141F6">
            <w:pPr>
              <w:spacing w:after="0"/>
              <w:rPr>
                <w:rFonts w:cstheme="minorHAnsi"/>
                <w:color w:val="000000" w:themeColor="text1"/>
                <w:sz w:val="20"/>
                <w:szCs w:val="20"/>
              </w:rPr>
            </w:pPr>
            <w:r w:rsidRPr="00B20D8D">
              <w:rPr>
                <w:rFonts w:cstheme="minorHAnsi"/>
                <w:color w:val="000000" w:themeColor="text1"/>
                <w:sz w:val="20"/>
                <w:szCs w:val="20"/>
              </w:rPr>
              <w:t xml:space="preserve">– postacie historyczne: </w:t>
            </w:r>
            <w:r w:rsidRPr="00B20D8D">
              <w:rPr>
                <w:rFonts w:cstheme="minorHAnsi"/>
                <w:color w:val="000000" w:themeColor="text1"/>
                <w:sz w:val="20"/>
                <w:szCs w:val="20"/>
              </w:rPr>
              <w:lastRenderedPageBreak/>
              <w:t xml:space="preserve">Symon Petlura, Lucjan Żeligowski, Wojciech </w:t>
            </w:r>
            <w:r w:rsidRPr="00A53A41">
              <w:rPr>
                <w:rFonts w:cstheme="minorHAnsi"/>
                <w:sz w:val="20"/>
                <w:szCs w:val="20"/>
              </w:rPr>
              <w:t>Korfanty</w:t>
            </w:r>
            <w:r w:rsidR="00EB7081" w:rsidRPr="00A53A41">
              <w:rPr>
                <w:rFonts w:cstheme="minorHAnsi"/>
                <w:sz w:val="20"/>
                <w:szCs w:val="20"/>
              </w:rPr>
              <w:t xml:space="preserve">, </w:t>
            </w:r>
            <w:r w:rsidR="00EB7081" w:rsidRPr="00A53A41">
              <w:rPr>
                <w:rFonts w:cs="Humanst521EU-Normal"/>
                <w:i/>
                <w:sz w:val="20"/>
                <w:szCs w:val="20"/>
              </w:rPr>
              <w:t>Ignacy Jan Paderewski</w:t>
            </w:r>
            <w:r w:rsidR="00793DF9" w:rsidRPr="00A53A41">
              <w:rPr>
                <w:rFonts w:cs="Humanst521EU-Normal"/>
                <w:i/>
                <w:sz w:val="20"/>
                <w:szCs w:val="20"/>
              </w:rPr>
              <w:t>.</w:t>
            </w:r>
          </w:p>
        </w:tc>
        <w:tc>
          <w:tcPr>
            <w:tcW w:w="1985" w:type="dxa"/>
            <w:tcBorders>
              <w:top w:val="single" w:sz="4" w:space="0" w:color="auto"/>
              <w:left w:val="single" w:sz="4" w:space="0" w:color="auto"/>
              <w:bottom w:val="single" w:sz="4" w:space="0" w:color="auto"/>
              <w:right w:val="single" w:sz="4" w:space="0" w:color="auto"/>
            </w:tcBorders>
            <w:hideMark/>
          </w:tcPr>
          <w:p w:rsidR="005C2ADA" w:rsidRPr="000C67C6" w:rsidRDefault="005C2ADA" w:rsidP="005C2ADA">
            <w:pPr>
              <w:spacing w:after="0"/>
              <w:rPr>
                <w:rFonts w:cstheme="minorHAnsi"/>
                <w:sz w:val="20"/>
                <w:szCs w:val="20"/>
              </w:rPr>
            </w:pPr>
            <w:r w:rsidRPr="000C67C6">
              <w:rPr>
                <w:rFonts w:cstheme="minorHAnsi"/>
                <w:sz w:val="20"/>
                <w:szCs w:val="20"/>
              </w:rPr>
              <w:lastRenderedPageBreak/>
              <w:t xml:space="preserve">– przedstawia proces </w:t>
            </w:r>
            <w:r>
              <w:rPr>
                <w:rFonts w:cstheme="minorHAnsi"/>
                <w:sz w:val="20"/>
                <w:szCs w:val="20"/>
              </w:rPr>
              <w:t>kształtowania się granic (decyzje wersalskie, p</w:t>
            </w:r>
            <w:r w:rsidRPr="000C67C6">
              <w:rPr>
                <w:rFonts w:cstheme="minorHAnsi"/>
                <w:sz w:val="20"/>
                <w:szCs w:val="20"/>
              </w:rPr>
              <w:t>owstani</w:t>
            </w:r>
            <w:r>
              <w:rPr>
                <w:rFonts w:cstheme="minorHAnsi"/>
                <w:sz w:val="20"/>
                <w:szCs w:val="20"/>
              </w:rPr>
              <w:t>e</w:t>
            </w:r>
            <w:r w:rsidRPr="000C67C6">
              <w:rPr>
                <w:rFonts w:cstheme="minorHAnsi"/>
                <w:sz w:val="20"/>
                <w:szCs w:val="20"/>
              </w:rPr>
              <w:t xml:space="preserve"> </w:t>
            </w:r>
            <w:r>
              <w:rPr>
                <w:rFonts w:cstheme="minorHAnsi"/>
                <w:sz w:val="20"/>
                <w:szCs w:val="20"/>
              </w:rPr>
              <w:t>w</w:t>
            </w:r>
            <w:r w:rsidRPr="000C67C6">
              <w:rPr>
                <w:rFonts w:cstheme="minorHAnsi"/>
                <w:sz w:val="20"/>
                <w:szCs w:val="20"/>
              </w:rPr>
              <w:t>ielkopolskie</w:t>
            </w:r>
            <w:r>
              <w:rPr>
                <w:rFonts w:cstheme="minorHAnsi"/>
                <w:sz w:val="20"/>
                <w:szCs w:val="20"/>
              </w:rPr>
              <w:t>, powstania</w:t>
            </w:r>
            <w:r w:rsidRPr="000C67C6">
              <w:rPr>
                <w:rFonts w:cstheme="minorHAnsi"/>
                <w:sz w:val="20"/>
                <w:szCs w:val="20"/>
              </w:rPr>
              <w:t xml:space="preserve"> śląski</w:t>
            </w:r>
            <w:r>
              <w:rPr>
                <w:rFonts w:cstheme="minorHAnsi"/>
                <w:sz w:val="20"/>
                <w:szCs w:val="20"/>
              </w:rPr>
              <w:t>e) (XXVI</w:t>
            </w:r>
            <w:r w:rsidRPr="000C67C6">
              <w:rPr>
                <w:rFonts w:cstheme="minorHAnsi"/>
                <w:sz w:val="20"/>
                <w:szCs w:val="20"/>
              </w:rPr>
              <w:t>I.2)</w:t>
            </w:r>
          </w:p>
          <w:p w:rsidR="005C6064" w:rsidRPr="00B20D8D" w:rsidRDefault="005C2ADA" w:rsidP="005C2ADA">
            <w:pPr>
              <w:spacing w:after="0"/>
              <w:rPr>
                <w:rFonts w:cstheme="minorHAnsi"/>
                <w:color w:val="000000" w:themeColor="text1"/>
                <w:sz w:val="20"/>
                <w:szCs w:val="20"/>
              </w:rPr>
            </w:pPr>
            <w:r w:rsidRPr="000C67C6">
              <w:rPr>
                <w:rFonts w:cstheme="minorHAnsi"/>
                <w:sz w:val="20"/>
                <w:szCs w:val="20"/>
              </w:rPr>
              <w:t xml:space="preserve">– opisuje wojnę polsko-bolszewicką i jej skutki </w:t>
            </w:r>
            <w:r>
              <w:rPr>
                <w:rFonts w:cstheme="minorHAnsi"/>
                <w:sz w:val="20"/>
                <w:szCs w:val="20"/>
              </w:rPr>
              <w:t>(XXVI</w:t>
            </w:r>
            <w:r w:rsidRPr="000C67C6">
              <w:rPr>
                <w:rFonts w:cstheme="minorHAnsi"/>
                <w:sz w:val="20"/>
                <w:szCs w:val="20"/>
              </w:rPr>
              <w:t>I.3)</w:t>
            </w:r>
          </w:p>
        </w:tc>
        <w:tc>
          <w:tcPr>
            <w:tcW w:w="4252" w:type="dxa"/>
            <w:tcBorders>
              <w:top w:val="single" w:sz="4" w:space="0" w:color="auto"/>
              <w:left w:val="single" w:sz="4" w:space="0" w:color="auto"/>
              <w:bottom w:val="single" w:sz="4" w:space="0" w:color="auto"/>
              <w:right w:val="single" w:sz="4" w:space="0" w:color="auto"/>
            </w:tcBorders>
          </w:tcPr>
          <w:p w:rsidR="005C6064" w:rsidRPr="009F76EF" w:rsidRDefault="005C6064" w:rsidP="00F141F6">
            <w:pPr>
              <w:autoSpaceDE w:val="0"/>
              <w:autoSpaceDN w:val="0"/>
              <w:adjustRightInd w:val="0"/>
              <w:spacing w:after="0"/>
              <w:rPr>
                <w:rFonts w:cs="Humanst521EU-Normal"/>
              </w:rPr>
            </w:pPr>
            <w:r w:rsidRPr="009F76EF">
              <w:rPr>
                <w:rFonts w:cs="Humanst521EU-Normal"/>
              </w:rPr>
              <w:t xml:space="preserve">− wyjaśnia znaczenie terminów: koncepcja inkorporacyjna, koncepcja federacyjna, Orlęta </w:t>
            </w:r>
            <w:r w:rsidR="000C5228">
              <w:rPr>
                <w:rFonts w:cs="Humanst521EU-Normal"/>
              </w:rPr>
              <w:t>l</w:t>
            </w:r>
            <w:r w:rsidR="009F76EF" w:rsidRPr="009F76EF">
              <w:rPr>
                <w:rFonts w:cs="Humanst521EU-Normal"/>
              </w:rPr>
              <w:t>wowskie</w:t>
            </w:r>
            <w:r w:rsidRPr="009F76EF">
              <w:rPr>
                <w:rFonts w:cs="Humanst521EU-Normal"/>
              </w:rPr>
              <w:t xml:space="preserve">, „cud nad </w:t>
            </w:r>
            <w:r w:rsidR="009F76EF">
              <w:rPr>
                <w:rFonts w:cs="Humanst521EU-Normal"/>
              </w:rPr>
              <w:t>Wisłą”, „bunt”</w:t>
            </w:r>
            <w:r w:rsidR="00A06DD4">
              <w:rPr>
                <w:rFonts w:cs="Humanst521EU-Normal"/>
              </w:rPr>
              <w:t xml:space="preserve"> </w:t>
            </w:r>
            <w:r w:rsidRPr="009F76EF">
              <w:rPr>
                <w:rFonts w:cs="Humanst521EU-Normal"/>
              </w:rPr>
              <w:t>Żeligowskiego</w:t>
            </w:r>
            <w:r w:rsidR="009F76EF" w:rsidRPr="009F76EF">
              <w:rPr>
                <w:rFonts w:cs="Humanst521EU-Normal"/>
              </w:rPr>
              <w:t>, plebiscyt</w:t>
            </w:r>
            <w:r w:rsidR="00CA1E8F">
              <w:rPr>
                <w:rFonts w:cs="Humanst521EU-Normal"/>
              </w:rPr>
              <w:t xml:space="preserve">, </w:t>
            </w:r>
            <w:r w:rsidR="00CA1E8F" w:rsidRPr="009F76EF">
              <w:rPr>
                <w:rFonts w:cs="Humanst521EU-Normal"/>
              </w:rPr>
              <w:t>linia Curzona</w:t>
            </w:r>
            <w:r w:rsidR="00CA1E8F">
              <w:rPr>
                <w:rFonts w:cs="Humanst521EU-Normal"/>
              </w:rPr>
              <w:t>;</w:t>
            </w:r>
          </w:p>
          <w:p w:rsidR="005C6064" w:rsidRPr="00E067BB" w:rsidRDefault="005C6064" w:rsidP="00F141F6">
            <w:pPr>
              <w:autoSpaceDE w:val="0"/>
              <w:autoSpaceDN w:val="0"/>
              <w:adjustRightInd w:val="0"/>
              <w:spacing w:after="0"/>
              <w:rPr>
                <w:rFonts w:cs="Humanst521EU-Normal"/>
              </w:rPr>
            </w:pPr>
            <w:r w:rsidRPr="009F76EF">
              <w:rPr>
                <w:rFonts w:cs="Humanst521EU-Normal"/>
              </w:rPr>
              <w:t>− zna daty: Bitwy Warszawskiej (15 VIII 1920), pokoju w Rydze (18 III 1921)</w:t>
            </w:r>
            <w:r w:rsidR="009F76EF" w:rsidRPr="009F76EF">
              <w:rPr>
                <w:rFonts w:cs="Humanst521EU-Normal"/>
              </w:rPr>
              <w:t>, wybuchu powstania wielkopolskiego (27 XII 1918), plebiscytu na Górnym Śląsku (20 III 1921), trzeciego powstania śląskiego (V–VII 1921)</w:t>
            </w:r>
            <w:r w:rsidR="00E067BB">
              <w:rPr>
                <w:rFonts w:cs="Humanst521EU-Normal"/>
              </w:rPr>
              <w:t xml:space="preserve">, </w:t>
            </w:r>
            <w:r w:rsidR="00E067BB" w:rsidRPr="0089575D">
              <w:rPr>
                <w:rFonts w:cs="Humanst521EU-Normal"/>
              </w:rPr>
              <w:t>pierwszego powstania śląskiego (VIII 1919), drugiego powstania śląskiego (VIII 1920);</w:t>
            </w:r>
          </w:p>
          <w:p w:rsidR="005C6064" w:rsidRPr="0089575D" w:rsidRDefault="005C6064" w:rsidP="00F141F6">
            <w:pPr>
              <w:autoSpaceDE w:val="0"/>
              <w:autoSpaceDN w:val="0"/>
              <w:adjustRightInd w:val="0"/>
              <w:spacing w:after="0"/>
              <w:rPr>
                <w:rFonts w:cs="Humanst521EU-Normal"/>
                <w:color w:val="00B0F0"/>
              </w:rPr>
            </w:pPr>
            <w:r w:rsidRPr="0089575D">
              <w:rPr>
                <w:rFonts w:cs="Humanst521EU-Normal"/>
              </w:rPr>
              <w:t>− identyfikuje postacie: Romana Dmowskiego, Józefa Piłsudskiego, Lucjana Żeligowskiego</w:t>
            </w:r>
            <w:r w:rsidR="0089575D">
              <w:rPr>
                <w:rFonts w:cs="Humanst521EU-Normal"/>
              </w:rPr>
              <w:t xml:space="preserve">, </w:t>
            </w:r>
            <w:r w:rsidR="0089575D" w:rsidRPr="0089575D">
              <w:rPr>
                <w:rFonts w:cs="Humanst521EU-Normal"/>
              </w:rPr>
              <w:t>Ignacego Jana Paderewskiego, Wojciecha Korfantego;</w:t>
            </w:r>
          </w:p>
          <w:p w:rsidR="005C6064" w:rsidRPr="0089575D" w:rsidRDefault="005C6064" w:rsidP="00F141F6">
            <w:pPr>
              <w:autoSpaceDE w:val="0"/>
              <w:autoSpaceDN w:val="0"/>
              <w:adjustRightInd w:val="0"/>
              <w:spacing w:after="0"/>
              <w:rPr>
                <w:rFonts w:cs="Humanst521EU-Normal"/>
              </w:rPr>
            </w:pPr>
            <w:r w:rsidRPr="0089575D">
              <w:rPr>
                <w:rFonts w:cs="Humanst521EU-Normal"/>
              </w:rPr>
              <w:t>− wskazuje na mapie</w:t>
            </w:r>
            <w:r w:rsidR="0089575D" w:rsidRPr="0089575D">
              <w:rPr>
                <w:rFonts w:cs="Humanst521EU-Normal"/>
              </w:rPr>
              <w:t xml:space="preserve"> </w:t>
            </w:r>
            <w:r w:rsidRPr="0089575D">
              <w:rPr>
                <w:rFonts w:cs="Humanst521EU-Normal"/>
              </w:rPr>
              <w:t>granicę wschodnią ustaloną w pokoju ryskim</w:t>
            </w:r>
            <w:r w:rsidR="0089575D" w:rsidRPr="0089575D">
              <w:rPr>
                <w:rFonts w:cs="Humanst521EU-Normal"/>
              </w:rPr>
              <w:t>;</w:t>
            </w:r>
          </w:p>
          <w:p w:rsidR="005C6064" w:rsidRPr="0089575D" w:rsidRDefault="005C6064" w:rsidP="00F141F6">
            <w:pPr>
              <w:autoSpaceDE w:val="0"/>
              <w:autoSpaceDN w:val="0"/>
              <w:adjustRightInd w:val="0"/>
              <w:spacing w:after="0"/>
              <w:rPr>
                <w:rFonts w:cs="Humanst521EU-Normal"/>
              </w:rPr>
            </w:pPr>
            <w:r w:rsidRPr="0089575D">
              <w:rPr>
                <w:rFonts w:cs="Humanst521EU-Normal"/>
              </w:rPr>
              <w:t>− omawia koncepcje polskiej granicy wschodniej</w:t>
            </w:r>
            <w:r w:rsidR="0089575D" w:rsidRPr="0089575D">
              <w:rPr>
                <w:rFonts w:cs="Humanst521EU-Normal"/>
              </w:rPr>
              <w:t>;</w:t>
            </w:r>
          </w:p>
          <w:p w:rsidR="005C6064" w:rsidRPr="0089575D" w:rsidRDefault="005C6064" w:rsidP="00F141F6">
            <w:pPr>
              <w:autoSpaceDE w:val="0"/>
              <w:autoSpaceDN w:val="0"/>
              <w:adjustRightInd w:val="0"/>
              <w:spacing w:after="0"/>
              <w:rPr>
                <w:rFonts w:cs="Humanst521EU-Normal"/>
              </w:rPr>
            </w:pPr>
            <w:r w:rsidRPr="0089575D">
              <w:rPr>
                <w:rFonts w:cs="Humanst521EU-Normal"/>
              </w:rPr>
              <w:t xml:space="preserve">− omawia przebieg </w:t>
            </w:r>
            <w:r w:rsidR="0089575D" w:rsidRPr="0089575D">
              <w:rPr>
                <w:rFonts w:cs="Humanst521EU-Normal"/>
              </w:rPr>
              <w:t>wojny polsko- bolszewickiej;</w:t>
            </w:r>
          </w:p>
          <w:p w:rsidR="005C6064" w:rsidRPr="0089575D" w:rsidRDefault="005C6064" w:rsidP="00F141F6">
            <w:pPr>
              <w:autoSpaceDE w:val="0"/>
              <w:autoSpaceDN w:val="0"/>
              <w:adjustRightInd w:val="0"/>
              <w:spacing w:after="0"/>
              <w:rPr>
                <w:rFonts w:cs="Humanst521EU-Normal"/>
              </w:rPr>
            </w:pPr>
            <w:r w:rsidRPr="0089575D">
              <w:rPr>
                <w:rFonts w:cs="Humanst521EU-Normal"/>
              </w:rPr>
              <w:t>− wymienia postanowienia pokoju ryskiego</w:t>
            </w:r>
            <w:r w:rsidR="0089575D" w:rsidRPr="0089575D">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przedstawia, w jaki sposób Polska przyłączyła ziemię wileńską</w:t>
            </w:r>
            <w:r w:rsidR="00A06DD4">
              <w:rPr>
                <w:rFonts w:cs="Humanst521EU-Normal"/>
              </w:rPr>
              <w:t>;</w:t>
            </w:r>
          </w:p>
          <w:p w:rsidR="005C6064" w:rsidRPr="0089575D" w:rsidRDefault="005C6064" w:rsidP="00F141F6">
            <w:pPr>
              <w:autoSpaceDE w:val="0"/>
              <w:autoSpaceDN w:val="0"/>
              <w:adjustRightInd w:val="0"/>
              <w:spacing w:after="0"/>
              <w:rPr>
                <w:rFonts w:cs="Humanst521EU-Normal"/>
              </w:rPr>
            </w:pPr>
            <w:r w:rsidRPr="0089575D">
              <w:rPr>
                <w:rFonts w:cs="Humanst521EU-Normal"/>
              </w:rPr>
              <w:t>− wskazuje na mapie obszar powstania</w:t>
            </w:r>
            <w:r w:rsidR="0089575D" w:rsidRPr="0089575D">
              <w:rPr>
                <w:rFonts w:cs="Humanst521EU-Normal"/>
              </w:rPr>
              <w:t xml:space="preserve"> </w:t>
            </w:r>
            <w:r w:rsidRPr="0089575D">
              <w:rPr>
                <w:rFonts w:cs="Humanst521EU-Normal"/>
              </w:rPr>
              <w:t>wielkopolskiego, obszar Wolnego Miasta</w:t>
            </w:r>
            <w:r w:rsidR="00A06DD4">
              <w:rPr>
                <w:rFonts w:cs="Humanst521EU-Normal"/>
              </w:rPr>
              <w:t xml:space="preserve"> </w:t>
            </w:r>
            <w:r w:rsidRPr="0089575D">
              <w:rPr>
                <w:rFonts w:cs="Humanst521EU-Normal"/>
              </w:rPr>
              <w:t>Gdańska, obszary plebiscytowe</w:t>
            </w:r>
            <w:r w:rsidR="0089575D">
              <w:rPr>
                <w:rFonts w:cs="Humanst521EU-Normal"/>
              </w:rPr>
              <w:t>;</w:t>
            </w:r>
          </w:p>
          <w:p w:rsidR="005C6064" w:rsidRPr="0089575D" w:rsidRDefault="005C6064" w:rsidP="00F141F6">
            <w:pPr>
              <w:autoSpaceDE w:val="0"/>
              <w:autoSpaceDN w:val="0"/>
              <w:adjustRightInd w:val="0"/>
              <w:spacing w:after="0"/>
              <w:rPr>
                <w:rFonts w:cs="Humanst521EU-Normal"/>
              </w:rPr>
            </w:pPr>
            <w:r w:rsidRPr="0089575D">
              <w:rPr>
                <w:rFonts w:cs="Humanst521EU-Normal"/>
              </w:rPr>
              <w:t xml:space="preserve">− wymienia wydarzenia, które miały wpływ </w:t>
            </w:r>
            <w:r w:rsidRPr="0089575D">
              <w:rPr>
                <w:rFonts w:cs="Humanst521EU-Normal"/>
              </w:rPr>
              <w:lastRenderedPageBreak/>
              <w:t>na kształt zachodniej granicy państwa polskiego</w:t>
            </w:r>
            <w:r w:rsidR="0089575D" w:rsidRPr="0089575D">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omawia przebieg i skutki powstania</w:t>
            </w:r>
            <w:r w:rsidR="0089575D" w:rsidRPr="0000755C">
              <w:rPr>
                <w:rFonts w:cs="Humanst521EU-Normal"/>
              </w:rPr>
              <w:t xml:space="preserve"> </w:t>
            </w:r>
            <w:r w:rsidR="00E05004">
              <w:rPr>
                <w:rFonts w:cs="Humanst521EU-Normal"/>
              </w:rPr>
              <w:t>Wielkopolskiego</w:t>
            </w:r>
            <w:r w:rsidR="0089575D" w:rsidRPr="0000755C">
              <w:rPr>
                <w:rFonts w:cs="Humanst521EU-Normal"/>
              </w:rPr>
              <w:t>;</w:t>
            </w:r>
          </w:p>
          <w:p w:rsidR="005C6064" w:rsidRPr="00A06DD4" w:rsidRDefault="005C6064" w:rsidP="00F141F6">
            <w:pPr>
              <w:autoSpaceDE w:val="0"/>
              <w:autoSpaceDN w:val="0"/>
              <w:adjustRightInd w:val="0"/>
              <w:spacing w:after="0"/>
              <w:rPr>
                <w:rFonts w:cs="Humanst521EU-Normal"/>
                <w:color w:val="000000" w:themeColor="text1"/>
              </w:rPr>
            </w:pPr>
            <w:r w:rsidRPr="00A06DD4">
              <w:rPr>
                <w:rFonts w:cs="Humanst521EU-Normal"/>
                <w:color w:val="000000" w:themeColor="text1"/>
              </w:rPr>
              <w:t>− przedstawia przyczyny i skutki powstań śląskich</w:t>
            </w:r>
            <w:r w:rsidR="0000755C" w:rsidRPr="00A06DD4">
              <w:rPr>
                <w:rFonts w:cs="Humanst521EU-Normal"/>
                <w:color w:val="000000" w:themeColor="text1"/>
              </w:rPr>
              <w:t>;</w:t>
            </w:r>
          </w:p>
          <w:p w:rsidR="005C6064" w:rsidRPr="0000755C" w:rsidRDefault="005C6064" w:rsidP="00F141F6">
            <w:pPr>
              <w:autoSpaceDE w:val="0"/>
              <w:autoSpaceDN w:val="0"/>
              <w:adjustRightInd w:val="0"/>
              <w:spacing w:after="0"/>
              <w:rPr>
                <w:rFonts w:cs="Humanst521EU-Normal"/>
              </w:rPr>
            </w:pPr>
            <w:r w:rsidRPr="0000755C">
              <w:rPr>
                <w:rFonts w:cs="Humanst521EU-Normal"/>
              </w:rPr>
              <w:t xml:space="preserve">− omawia </w:t>
            </w:r>
            <w:r w:rsidR="00A06DD4">
              <w:rPr>
                <w:rFonts w:cs="Humanst521EU-Normal"/>
              </w:rPr>
              <w:t xml:space="preserve">przebieg </w:t>
            </w:r>
            <w:r w:rsidRPr="0000755C">
              <w:rPr>
                <w:rFonts w:cs="Humanst521EU-Normal"/>
              </w:rPr>
              <w:t>plebiscytów na Warmii, Mazurach i Powiślu oraz na Górnym Śląsku</w:t>
            </w:r>
            <w:r w:rsidR="00A06DD4">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89575D" w:rsidRPr="005C6064" w:rsidRDefault="005C6064" w:rsidP="00F141F6">
            <w:pPr>
              <w:autoSpaceDE w:val="0"/>
              <w:autoSpaceDN w:val="0"/>
              <w:adjustRightInd w:val="0"/>
              <w:spacing w:after="0"/>
              <w:rPr>
                <w:rFonts w:cs="Humanst521EU-Normal"/>
                <w:color w:val="00B0F0"/>
              </w:rPr>
            </w:pPr>
            <w:r w:rsidRPr="009F76EF">
              <w:rPr>
                <w:rFonts w:cs="Humanst521EU-Normal"/>
              </w:rPr>
              <w:lastRenderedPageBreak/>
              <w:t>− zna daty:</w:t>
            </w:r>
            <w:r w:rsidR="001817F9">
              <w:rPr>
                <w:rFonts w:cs="Humanst521EU-Normal"/>
              </w:rPr>
              <w:t xml:space="preserve"> </w:t>
            </w:r>
            <w:r w:rsidR="00E067BB" w:rsidRPr="009F76EF">
              <w:rPr>
                <w:rFonts w:cs="Humanst521EU-Normal"/>
              </w:rPr>
              <w:t xml:space="preserve">włączenia Litwy Środkowej do Polski (III 1922), </w:t>
            </w:r>
            <w:r w:rsidR="0089575D" w:rsidRPr="0089575D">
              <w:rPr>
                <w:rFonts w:cs="Humanst521EU-Normal"/>
              </w:rPr>
              <w:t>zaślubin Polski z morzem (10 II 1920), podziału Ś</w:t>
            </w:r>
            <w:r w:rsidR="00E067BB">
              <w:rPr>
                <w:rFonts w:cs="Humanst521EU-Normal"/>
              </w:rPr>
              <w:t xml:space="preserve">ląska Cieszyńskiego (VII 1920), </w:t>
            </w:r>
            <w:r w:rsidR="00E067BB" w:rsidRPr="009F76EF">
              <w:rPr>
                <w:rFonts w:cs="Humanst521EU-Normal"/>
              </w:rPr>
              <w:t>plebiscytu na Warmii, M</w:t>
            </w:r>
            <w:r w:rsidR="00E067BB">
              <w:rPr>
                <w:rFonts w:cs="Humanst521EU-Normal"/>
              </w:rPr>
              <w:t>azurach i Powiślu (11 VII 1920);</w:t>
            </w:r>
          </w:p>
          <w:p w:rsidR="005C6064" w:rsidRPr="0089575D" w:rsidRDefault="009F76EF" w:rsidP="00F141F6">
            <w:pPr>
              <w:autoSpaceDE w:val="0"/>
              <w:autoSpaceDN w:val="0"/>
              <w:adjustRightInd w:val="0"/>
              <w:spacing w:after="0"/>
              <w:rPr>
                <w:rFonts w:cs="Humanst521EU-Normal"/>
              </w:rPr>
            </w:pPr>
            <w:r>
              <w:rPr>
                <w:rFonts w:cs="Humanst521EU-Normal"/>
              </w:rPr>
              <w:t xml:space="preserve"> </w:t>
            </w:r>
            <w:r w:rsidR="005C6064" w:rsidRPr="0089575D">
              <w:rPr>
                <w:rFonts w:cs="Humanst521EU-Normal"/>
              </w:rPr>
              <w:t xml:space="preserve">− identyfikuje postacie: Symona Petlury, Tadeusza Rozwadowskiego, </w:t>
            </w:r>
            <w:r w:rsidR="0089575D" w:rsidRPr="0089575D">
              <w:rPr>
                <w:rFonts w:cs="Humanst521EU-Normal"/>
              </w:rPr>
              <w:t>Józefa Hallera;</w:t>
            </w:r>
          </w:p>
          <w:p w:rsidR="005C6064" w:rsidRPr="0000755C" w:rsidRDefault="005C6064" w:rsidP="00F141F6">
            <w:pPr>
              <w:autoSpaceDE w:val="0"/>
              <w:autoSpaceDN w:val="0"/>
              <w:adjustRightInd w:val="0"/>
              <w:spacing w:after="0"/>
              <w:rPr>
                <w:rFonts w:cs="Humanst521EU-Normal"/>
              </w:rPr>
            </w:pPr>
            <w:r w:rsidRPr="0000755C">
              <w:rPr>
                <w:rFonts w:cs="Humanst521EU-Normal"/>
              </w:rPr>
              <w:t>− porównuje koncepcję inkorporacyjną i federacyjną</w:t>
            </w:r>
            <w:r w:rsidR="00A06DD4">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przedstawia przyczyny i przebieg konfliktu polsko-ukraińskiego pod koniec 1918 i w 1919 r.</w:t>
            </w:r>
            <w:r w:rsidR="0000755C" w:rsidRPr="0000755C">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przedstawia przebieg i skutki kontrofensywy polskiej w 1920 r.</w:t>
            </w:r>
            <w:r w:rsidR="00A06DD4">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ocenia postawę Polaków wobec ekspansji ukraińskiej w Galicji Wschodniej</w:t>
            </w:r>
          </w:p>
          <w:p w:rsidR="005C6064" w:rsidRPr="0000755C" w:rsidRDefault="005C6064" w:rsidP="00F141F6">
            <w:pPr>
              <w:autoSpaceDE w:val="0"/>
              <w:autoSpaceDN w:val="0"/>
              <w:adjustRightInd w:val="0"/>
              <w:spacing w:after="0"/>
              <w:rPr>
                <w:rFonts w:cs="Humanst521EU-Normal"/>
              </w:rPr>
            </w:pPr>
            <w:r w:rsidRPr="0000755C">
              <w:rPr>
                <w:rFonts w:cs="Humanst521EU-Normal"/>
              </w:rPr>
              <w:t>− wskazuje na mapie zasięg powstań śląskich, Śląsk Cieszyński</w:t>
            </w:r>
            <w:r w:rsidR="0000755C" w:rsidRPr="0000755C">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przedstawia okolic</w:t>
            </w:r>
            <w:r w:rsidR="00B976F6">
              <w:rPr>
                <w:rFonts w:cs="Humanst521EU-Normal"/>
              </w:rPr>
              <w:t>zności zaślubin Polski z morzem;</w:t>
            </w:r>
            <w:r w:rsidR="002E2362">
              <w:rPr>
                <w:rFonts w:cs="Humanst521EU-Normal"/>
              </w:rPr>
              <w:t xml:space="preserve"> </w:t>
            </w:r>
          </w:p>
          <w:p w:rsidR="005C6064" w:rsidRPr="0000755C" w:rsidRDefault="005C6064" w:rsidP="00F141F6">
            <w:pPr>
              <w:autoSpaceDE w:val="0"/>
              <w:autoSpaceDN w:val="0"/>
              <w:adjustRightInd w:val="0"/>
              <w:spacing w:after="0"/>
              <w:rPr>
                <w:rFonts w:cs="Humanst521EU-Normal"/>
              </w:rPr>
            </w:pPr>
            <w:r w:rsidRPr="0000755C">
              <w:rPr>
                <w:rFonts w:cs="Humanst521EU-Normal"/>
              </w:rPr>
              <w:t>− opisuje konflikt polsko-czechosłowacki i jego skutki</w:t>
            </w:r>
            <w:r w:rsidR="0000755C" w:rsidRPr="0000755C">
              <w:rPr>
                <w:rFonts w:cs="Humanst521EU-Normal"/>
              </w:rPr>
              <w:t>;</w:t>
            </w:r>
          </w:p>
          <w:p w:rsidR="005C6064" w:rsidRPr="0000755C" w:rsidRDefault="005C6064" w:rsidP="00F141F6">
            <w:pPr>
              <w:autoSpaceDE w:val="0"/>
              <w:autoSpaceDN w:val="0"/>
              <w:adjustRightInd w:val="0"/>
              <w:spacing w:after="0"/>
              <w:rPr>
                <w:rFonts w:cs="Humanst521EU-Normal"/>
              </w:rPr>
            </w:pPr>
            <w:r w:rsidRPr="0000755C">
              <w:rPr>
                <w:rFonts w:cs="Humanst521EU-Normal"/>
              </w:rPr>
              <w:t>− ocenia przyczyny klęski Polski w plebiscycie na Warmii, Mazurach i Powiślu</w:t>
            </w:r>
            <w:r w:rsidR="0000755C">
              <w:rPr>
                <w:rFonts w:cs="Humanst521EU-Normal"/>
              </w:rPr>
              <w:t>;</w:t>
            </w:r>
          </w:p>
          <w:p w:rsidR="005C6064" w:rsidRPr="0000755C" w:rsidRDefault="005C6064" w:rsidP="00F141F6">
            <w:pPr>
              <w:spacing w:after="0"/>
              <w:rPr>
                <w:rFonts w:cs="Humanst521EU-Normal"/>
              </w:rPr>
            </w:pPr>
            <w:r w:rsidRPr="0000755C">
              <w:rPr>
                <w:rFonts w:cs="Humanst521EU-Normal"/>
              </w:rPr>
              <w:t>− ocenia postawę Polaków wobec walki o polskość Śląska</w:t>
            </w:r>
            <w:r w:rsidR="0000755C">
              <w:rPr>
                <w:rFonts w:cs="Humanst521EU-Normal"/>
              </w:rPr>
              <w:t>;</w:t>
            </w:r>
          </w:p>
          <w:p w:rsidR="0000755C" w:rsidRPr="005C6064" w:rsidRDefault="0000755C" w:rsidP="00F141F6">
            <w:pPr>
              <w:spacing w:after="0"/>
              <w:rPr>
                <w:rFonts w:cstheme="minorHAnsi"/>
                <w:color w:val="00B0F0"/>
              </w:rPr>
            </w:pPr>
            <w:r w:rsidRPr="0000755C">
              <w:rPr>
                <w:rFonts w:cs="Humanst521EU-Normal"/>
              </w:rPr>
              <w:t>− wyjaśnia, jakie znaczenie dla niepodległej Polski miał dostęp do morza</w:t>
            </w:r>
            <w:r>
              <w:rPr>
                <w:rFonts w:cs="Humanst521EU-Normal"/>
              </w:rPr>
              <w:t>.</w:t>
            </w:r>
          </w:p>
        </w:tc>
      </w:tr>
      <w:tr w:rsidR="008E3050"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3. Rządy parlamentarne </w:t>
            </w:r>
          </w:p>
        </w:tc>
        <w:tc>
          <w:tcPr>
            <w:tcW w:w="2551" w:type="dxa"/>
            <w:tcBorders>
              <w:top w:val="single" w:sz="4" w:space="0" w:color="auto"/>
              <w:left w:val="single" w:sz="4" w:space="0" w:color="auto"/>
              <w:bottom w:val="single" w:sz="4" w:space="0" w:color="auto"/>
              <w:right w:val="single" w:sz="4" w:space="0" w:color="auto"/>
            </w:tcBorders>
            <w:hideMark/>
          </w:tcPr>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początki odbudowy państwowości polskiej – trudności w unifikacji państwa</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postanowienia małej konstytucji z 1919 r.</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ustrój II Rzeczypospolitej w świetle konstytucji marcowej z 1921 r.</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sytuacja międzynarodowa odrodzonego państwa na początku lat dwudziestych</w:t>
            </w:r>
            <w:r w:rsidR="00EB7081">
              <w:rPr>
                <w:rFonts w:cstheme="minorHAnsi"/>
                <w:color w:val="000000" w:themeColor="text1"/>
                <w:sz w:val="20"/>
                <w:szCs w:val="20"/>
              </w:rPr>
              <w:t>;</w:t>
            </w:r>
            <w:r w:rsidRPr="00B20D8D">
              <w:rPr>
                <w:rFonts w:cstheme="minorHAnsi"/>
                <w:color w:val="000000" w:themeColor="text1"/>
                <w:sz w:val="20"/>
                <w:szCs w:val="20"/>
              </w:rPr>
              <w:t xml:space="preserve"> – sojusze z Francją i Rumunią</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elekcja G. Narutowicza na prezydenta i jego zabójstwo</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rząd W. Grabskiego i jego reformy</w:t>
            </w:r>
            <w:r w:rsidR="00EB7081">
              <w:rPr>
                <w:rFonts w:cstheme="minorHAnsi"/>
                <w:color w:val="000000" w:themeColor="text1"/>
                <w:sz w:val="20"/>
                <w:szCs w:val="20"/>
              </w:rPr>
              <w:t>;</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charakterystyka rządów parlamentarnych w latach 1919–1926</w:t>
            </w:r>
            <w:r w:rsidR="00EB7081">
              <w:rPr>
                <w:rFonts w:cstheme="minorHAnsi"/>
                <w:color w:val="000000" w:themeColor="text1"/>
                <w:sz w:val="20"/>
                <w:szCs w:val="20"/>
              </w:rPr>
              <w:t>;</w:t>
            </w:r>
          </w:p>
          <w:p w:rsidR="00EB7081" w:rsidRPr="00B20D8D" w:rsidRDefault="008E3050" w:rsidP="00F141F6">
            <w:pPr>
              <w:spacing w:after="0"/>
              <w:rPr>
                <w:rFonts w:cstheme="minorHAnsi"/>
                <w:i/>
                <w:color w:val="000000" w:themeColor="text1"/>
                <w:sz w:val="20"/>
                <w:szCs w:val="20"/>
              </w:rPr>
            </w:pPr>
            <w:r w:rsidRPr="00B20D8D">
              <w:rPr>
                <w:rFonts w:cstheme="minorHAnsi"/>
                <w:color w:val="000000" w:themeColor="text1"/>
                <w:sz w:val="20"/>
                <w:szCs w:val="20"/>
              </w:rPr>
              <w:t xml:space="preserve">– znaczenie terminów: </w:t>
            </w:r>
            <w:r w:rsidRPr="00B20D8D">
              <w:rPr>
                <w:rFonts w:cstheme="minorHAnsi"/>
                <w:i/>
                <w:color w:val="000000" w:themeColor="text1"/>
                <w:sz w:val="20"/>
                <w:szCs w:val="20"/>
              </w:rPr>
              <w:t xml:space="preserve">mała konstytucja, konstytucja </w:t>
            </w:r>
            <w:r w:rsidRPr="00B20D8D">
              <w:rPr>
                <w:rFonts w:cstheme="minorHAnsi"/>
                <w:i/>
                <w:color w:val="000000" w:themeColor="text1"/>
                <w:sz w:val="20"/>
                <w:szCs w:val="20"/>
              </w:rPr>
              <w:lastRenderedPageBreak/>
              <w:t xml:space="preserve">marcowa, kontrasygnata, Kresy Wschodnie, dywersja, </w:t>
            </w:r>
            <w:r w:rsidR="00EB7081" w:rsidRPr="00A53A41">
              <w:rPr>
                <w:rFonts w:cs="Humanst521EU-Normal"/>
                <w:i/>
                <w:sz w:val="20"/>
                <w:szCs w:val="20"/>
              </w:rPr>
              <w:t>Naczelnik Państwa, hiperinflacja, wojna celna, endecja;</w:t>
            </w:r>
          </w:p>
          <w:p w:rsidR="008E3050" w:rsidRPr="00B20D8D" w:rsidRDefault="008E3050" w:rsidP="00F141F6">
            <w:pPr>
              <w:spacing w:after="0"/>
              <w:rPr>
                <w:rFonts w:cstheme="minorHAnsi"/>
                <w:i/>
                <w:color w:val="000000" w:themeColor="text1"/>
                <w:sz w:val="20"/>
                <w:szCs w:val="20"/>
              </w:rPr>
            </w:pPr>
            <w:r w:rsidRPr="00B20D8D">
              <w:rPr>
                <w:rFonts w:cstheme="minorHAnsi"/>
                <w:color w:val="000000" w:themeColor="text1"/>
                <w:sz w:val="20"/>
                <w:szCs w:val="20"/>
              </w:rPr>
              <w:t>– postacie historyczne: Wincenty Witos, Wojciech Korfanty, Gabriel Narutowicz, Stanisław Wojciechowski</w:t>
            </w:r>
          </w:p>
        </w:tc>
        <w:tc>
          <w:tcPr>
            <w:tcW w:w="1985" w:type="dxa"/>
            <w:tcBorders>
              <w:top w:val="single" w:sz="4" w:space="0" w:color="auto"/>
              <w:left w:val="single" w:sz="4" w:space="0" w:color="auto"/>
              <w:bottom w:val="single" w:sz="4" w:space="0" w:color="auto"/>
              <w:right w:val="single" w:sz="4" w:space="0" w:color="auto"/>
            </w:tcBorders>
          </w:tcPr>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omawia </w:t>
            </w:r>
            <w:r w:rsidR="005C2ADA">
              <w:rPr>
                <w:rFonts w:cstheme="minorHAnsi"/>
                <w:color w:val="000000" w:themeColor="text1"/>
                <w:sz w:val="20"/>
                <w:szCs w:val="20"/>
              </w:rPr>
              <w:t>proces formowania</w:t>
            </w:r>
            <w:r w:rsidRPr="00B20D8D">
              <w:rPr>
                <w:rFonts w:cstheme="minorHAnsi"/>
                <w:color w:val="000000" w:themeColor="text1"/>
                <w:sz w:val="20"/>
                <w:szCs w:val="20"/>
              </w:rPr>
              <w:t xml:space="preserve"> się centralnego ośrodka władzy państwowej </w:t>
            </w:r>
            <w:r w:rsidR="005C2ADA">
              <w:rPr>
                <w:rFonts w:cstheme="minorHAnsi"/>
                <w:color w:val="000000" w:themeColor="text1"/>
                <w:sz w:val="20"/>
                <w:szCs w:val="20"/>
              </w:rPr>
              <w:t>(XXV</w:t>
            </w:r>
            <w:r w:rsidRPr="00B20D8D">
              <w:rPr>
                <w:rFonts w:cstheme="minorHAnsi"/>
                <w:color w:val="000000" w:themeColor="text1"/>
                <w:sz w:val="20"/>
                <w:szCs w:val="20"/>
              </w:rPr>
              <w:t>II.1)</w:t>
            </w:r>
          </w:p>
          <w:p w:rsidR="008E3050" w:rsidRPr="00B20D8D" w:rsidRDefault="008E3050" w:rsidP="00F141F6">
            <w:pPr>
              <w:spacing w:after="0"/>
              <w:rPr>
                <w:rFonts w:cstheme="minorHAnsi"/>
                <w:color w:val="000000" w:themeColor="text1"/>
                <w:sz w:val="20"/>
                <w:szCs w:val="20"/>
              </w:rPr>
            </w:pPr>
            <w:r w:rsidRPr="00B20D8D">
              <w:rPr>
                <w:rFonts w:cstheme="minorHAnsi"/>
                <w:color w:val="000000" w:themeColor="text1"/>
                <w:sz w:val="20"/>
                <w:szCs w:val="20"/>
              </w:rPr>
              <w:t xml:space="preserve">– charakteryzuje ustrój polityczny Polski na podstawie </w:t>
            </w:r>
            <w:r w:rsidR="009D5628">
              <w:rPr>
                <w:rFonts w:cstheme="minorHAnsi"/>
                <w:color w:val="000000" w:themeColor="text1"/>
                <w:sz w:val="20"/>
                <w:szCs w:val="20"/>
              </w:rPr>
              <w:t>konstytucji marcowej z 1921 r. (XXVIII</w:t>
            </w:r>
            <w:r w:rsidRPr="00B20D8D">
              <w:rPr>
                <w:rFonts w:cstheme="minorHAnsi"/>
                <w:color w:val="000000" w:themeColor="text1"/>
                <w:sz w:val="20"/>
                <w:szCs w:val="20"/>
              </w:rPr>
              <w:t>.2)</w:t>
            </w:r>
          </w:p>
          <w:p w:rsidR="008E3050" w:rsidRPr="00B20D8D" w:rsidRDefault="008E3050" w:rsidP="009D5628">
            <w:pPr>
              <w:spacing w:after="0"/>
              <w:rPr>
                <w:rFonts w:cstheme="minorHAnsi"/>
                <w:color w:val="000000" w:themeColor="text1"/>
                <w:sz w:val="20"/>
                <w:szCs w:val="20"/>
              </w:rPr>
            </w:pPr>
            <w:r w:rsidRPr="00B20D8D">
              <w:rPr>
                <w:rFonts w:cstheme="minorHAnsi"/>
                <w:color w:val="000000" w:themeColor="text1"/>
                <w:sz w:val="20"/>
                <w:szCs w:val="20"/>
              </w:rPr>
              <w:t xml:space="preserve">– przedstawia główne kierunki polityki zagranicznej II Rzeczypospolitej </w:t>
            </w:r>
            <w:r w:rsidR="009D5628">
              <w:rPr>
                <w:rFonts w:cstheme="minorHAnsi"/>
                <w:color w:val="000000" w:themeColor="text1"/>
                <w:sz w:val="20"/>
                <w:szCs w:val="20"/>
              </w:rPr>
              <w:t>(XXVIII</w:t>
            </w:r>
            <w:r w:rsidRPr="00B20D8D">
              <w:rPr>
                <w:rFonts w:cstheme="minorHAnsi"/>
                <w:color w:val="000000" w:themeColor="text1"/>
                <w:sz w:val="20"/>
                <w:szCs w:val="20"/>
              </w:rPr>
              <w:t>.5)</w:t>
            </w:r>
          </w:p>
        </w:tc>
        <w:tc>
          <w:tcPr>
            <w:tcW w:w="4252" w:type="dxa"/>
            <w:tcBorders>
              <w:top w:val="single" w:sz="4" w:space="0" w:color="auto"/>
              <w:left w:val="single" w:sz="4" w:space="0" w:color="auto"/>
              <w:bottom w:val="single" w:sz="4" w:space="0" w:color="auto"/>
              <w:right w:val="single" w:sz="4" w:space="0" w:color="auto"/>
            </w:tcBorders>
          </w:tcPr>
          <w:p w:rsidR="008E3050" w:rsidRPr="008E3050" w:rsidRDefault="008E3050" w:rsidP="00F141F6">
            <w:pPr>
              <w:autoSpaceDE w:val="0"/>
              <w:autoSpaceDN w:val="0"/>
              <w:adjustRightInd w:val="0"/>
              <w:spacing w:after="0"/>
              <w:rPr>
                <w:rFonts w:cs="Humanst521EU-Normal"/>
              </w:rPr>
            </w:pPr>
            <w:r w:rsidRPr="008E3050">
              <w:rPr>
                <w:rFonts w:cs="Humanst521EU-Normal"/>
              </w:rPr>
              <w:t>− wyjaśnia znaczenie terminów: Naczelnik Państwa, mała konstytucja, konstytucja marcowa, system parlamentarny, hiperinflacja, wojna celna</w:t>
            </w:r>
            <w:r w:rsidR="00390337">
              <w:rPr>
                <w:rFonts w:cs="Humanst521EU-Normal"/>
              </w:rPr>
              <w:t xml:space="preserve">, </w:t>
            </w:r>
            <w:r w:rsidR="00C72B9A">
              <w:rPr>
                <w:rFonts w:cs="Humanst521EU-Normal"/>
              </w:rPr>
              <w:t>Kresy Wschodnie;</w:t>
            </w:r>
          </w:p>
          <w:p w:rsidR="008E3050" w:rsidRPr="00BE718A" w:rsidRDefault="008E3050" w:rsidP="00F141F6">
            <w:pPr>
              <w:autoSpaceDE w:val="0"/>
              <w:autoSpaceDN w:val="0"/>
              <w:adjustRightInd w:val="0"/>
              <w:spacing w:after="0"/>
              <w:rPr>
                <w:rFonts w:cstheme="minorHAnsi"/>
              </w:rPr>
            </w:pPr>
            <w:r w:rsidRPr="008E3050">
              <w:rPr>
                <w:rFonts w:cs="Humanst521EU-Normal"/>
              </w:rPr>
              <w:t>− zna daty: pierwszych wyborów do sejmu ustawodawczego (I 1919), uchwalenia małej konstytucji (20 II 1919), uchwalenia konstytucji marcowej (17 III 1921), wyboru Gabriela Narutowicza na prezydenta (XII 1922), zabójstwa prezydenta Gabriela Narutowicza (16 XII 1922)</w:t>
            </w:r>
            <w:r w:rsidR="00E05004">
              <w:rPr>
                <w:rFonts w:cs="Humanst521EU-Normal"/>
              </w:rPr>
              <w:t xml:space="preserve">, </w:t>
            </w:r>
            <w:r w:rsidR="00BE718A" w:rsidRPr="004B4062">
              <w:rPr>
                <w:rFonts w:cstheme="minorHAnsi"/>
              </w:rPr>
              <w:t>układu polsko</w:t>
            </w:r>
            <w:r w:rsidR="00BE718A">
              <w:rPr>
                <w:rFonts w:cstheme="minorHAnsi"/>
              </w:rPr>
              <w:t>-francuskiego (II 1921)</w:t>
            </w:r>
            <w:r w:rsidRPr="008E3050">
              <w:rPr>
                <w:rFonts w:cs="Humanst521EU-Normal"/>
              </w:rPr>
              <w:t>;</w:t>
            </w:r>
          </w:p>
          <w:p w:rsidR="008E3050" w:rsidRPr="00E97A89" w:rsidRDefault="008E3050" w:rsidP="00F141F6">
            <w:pPr>
              <w:autoSpaceDE w:val="0"/>
              <w:autoSpaceDN w:val="0"/>
              <w:adjustRightInd w:val="0"/>
              <w:spacing w:after="0"/>
              <w:rPr>
                <w:rFonts w:cs="Humanst521EU-Normal"/>
              </w:rPr>
            </w:pPr>
            <w:r w:rsidRPr="00E97A89">
              <w:rPr>
                <w:rFonts w:cs="Humanst521EU-Normal"/>
              </w:rPr>
              <w:t xml:space="preserve">− identyfikuje postacie: Józefa Piłsudskiego, Romana Dmowskiego, Gabriela Narutowicza, Wincentego Witosa, Wojciecha Korfantego, Stanisława Wojciechowskiego, </w:t>
            </w:r>
            <w:r w:rsidR="00EB7081" w:rsidRPr="00E97A89">
              <w:rPr>
                <w:rFonts w:cs="Humanst521EU-Normal"/>
              </w:rPr>
              <w:t>Ignacego Daszyńskiego</w:t>
            </w:r>
            <w:r w:rsidRPr="00E97A89">
              <w:rPr>
                <w:rFonts w:cs="Humanst521EU-Normal"/>
              </w:rPr>
              <w:t>, Władysława Grabskiego;</w:t>
            </w:r>
          </w:p>
          <w:p w:rsidR="00E97A89" w:rsidRDefault="008E3050" w:rsidP="00F141F6">
            <w:pPr>
              <w:autoSpaceDE w:val="0"/>
              <w:autoSpaceDN w:val="0"/>
              <w:adjustRightInd w:val="0"/>
              <w:spacing w:after="0"/>
              <w:rPr>
                <w:rFonts w:cs="Humanst521EU-Normal"/>
              </w:rPr>
            </w:pPr>
            <w:r w:rsidRPr="00E97A89">
              <w:rPr>
                <w:rFonts w:cs="Humanst521EU-Normal"/>
              </w:rPr>
              <w:t xml:space="preserve">− </w:t>
            </w:r>
            <w:r w:rsidR="00E97A89" w:rsidRPr="00E97A89">
              <w:rPr>
                <w:rFonts w:cs="Humanst521EU-Normal"/>
              </w:rPr>
              <w:t>przedstawia okoliczności pierwszych wyborów prezydenckich</w:t>
            </w:r>
            <w:r w:rsidR="00E97A89">
              <w:rPr>
                <w:rFonts w:cs="Humanst521EU-Normal"/>
              </w:rPr>
              <w:t>;</w:t>
            </w:r>
          </w:p>
          <w:p w:rsidR="008E3050" w:rsidRPr="00E97A89" w:rsidRDefault="00E97A89" w:rsidP="00F141F6">
            <w:pPr>
              <w:autoSpaceDE w:val="0"/>
              <w:autoSpaceDN w:val="0"/>
              <w:adjustRightInd w:val="0"/>
              <w:spacing w:after="0"/>
              <w:rPr>
                <w:rFonts w:cs="Humanst521EU-Normal"/>
              </w:rPr>
            </w:pPr>
            <w:r>
              <w:rPr>
                <w:rFonts w:cs="Humanst521EU-Normal"/>
              </w:rPr>
              <w:t xml:space="preserve">- </w:t>
            </w:r>
            <w:r w:rsidR="008E3050" w:rsidRPr="00E97A89">
              <w:rPr>
                <w:rFonts w:cs="Humanst521EU-Normal"/>
              </w:rPr>
              <w:t>wymienia postanowienia małej konstytucji</w:t>
            </w:r>
            <w:r w:rsidRPr="00E97A89">
              <w:rPr>
                <w:rFonts w:cs="Humanst521EU-Normal"/>
              </w:rPr>
              <w:t>;</w:t>
            </w:r>
          </w:p>
          <w:p w:rsidR="00E97A89" w:rsidRDefault="00E97A89" w:rsidP="00F141F6">
            <w:pPr>
              <w:autoSpaceDE w:val="0"/>
              <w:autoSpaceDN w:val="0"/>
              <w:adjustRightInd w:val="0"/>
              <w:spacing w:after="0"/>
              <w:rPr>
                <w:rFonts w:cs="Humanst521EU-Normal"/>
              </w:rPr>
            </w:pPr>
            <w:r w:rsidRPr="00E97A89">
              <w:rPr>
                <w:rFonts w:cs="Humanst521EU-Normal"/>
              </w:rPr>
              <w:t xml:space="preserve">− </w:t>
            </w:r>
            <w:r w:rsidR="00D67DB8">
              <w:rPr>
                <w:rFonts w:cs="Humanst521EU-Normal"/>
              </w:rPr>
              <w:t xml:space="preserve">charakteryzuje trójpodział władzy na </w:t>
            </w:r>
            <w:r w:rsidRPr="00E97A89">
              <w:rPr>
                <w:rFonts w:cs="Humanst521EU-Normal"/>
              </w:rPr>
              <w:lastRenderedPageBreak/>
              <w:t>p</w:t>
            </w:r>
            <w:r w:rsidR="00D67DB8">
              <w:rPr>
                <w:rFonts w:cs="Humanst521EU-Normal"/>
              </w:rPr>
              <w:t xml:space="preserve">odstawie </w:t>
            </w:r>
            <w:r w:rsidRPr="00E97A89">
              <w:rPr>
                <w:rFonts w:cs="Humanst521EU-Normal"/>
              </w:rPr>
              <w:t>konstytucji marcowej;</w:t>
            </w:r>
          </w:p>
          <w:p w:rsidR="00F94E80" w:rsidRPr="00E97A89" w:rsidRDefault="00F94E80" w:rsidP="00F141F6">
            <w:pPr>
              <w:autoSpaceDE w:val="0"/>
              <w:autoSpaceDN w:val="0"/>
              <w:adjustRightInd w:val="0"/>
              <w:spacing w:after="0"/>
              <w:rPr>
                <w:rFonts w:cs="Humanst521EU-Normal"/>
              </w:rPr>
            </w:pPr>
            <w:r>
              <w:rPr>
                <w:rFonts w:cs="Humanst521EU-Normal"/>
              </w:rPr>
              <w:t>- wymienia postanowienia sojuszy Polski z Francją i Rumunią;</w:t>
            </w:r>
          </w:p>
          <w:p w:rsidR="008E3050" w:rsidRDefault="008E3050" w:rsidP="00F141F6">
            <w:pPr>
              <w:autoSpaceDE w:val="0"/>
              <w:autoSpaceDN w:val="0"/>
              <w:adjustRightInd w:val="0"/>
              <w:spacing w:after="0"/>
              <w:rPr>
                <w:rFonts w:cs="Humanst521EU-Normal"/>
              </w:rPr>
            </w:pPr>
            <w:r w:rsidRPr="00E97A89">
              <w:rPr>
                <w:rFonts w:cs="Humanst521EU-Normal"/>
              </w:rPr>
              <w:t xml:space="preserve">− </w:t>
            </w:r>
            <w:r w:rsidR="00E97A89" w:rsidRPr="00E97A89">
              <w:rPr>
                <w:rFonts w:cs="Humanst521EU-Normal"/>
              </w:rPr>
              <w:t>wymienia polskie partie polityczne w okresie międzywojennym</w:t>
            </w:r>
            <w:r w:rsidR="00E97A89">
              <w:rPr>
                <w:rFonts w:cs="Humanst521EU-Normal"/>
              </w:rPr>
              <w:t>;</w:t>
            </w:r>
          </w:p>
          <w:p w:rsidR="008E3050" w:rsidRPr="0053654B" w:rsidRDefault="00E97A89" w:rsidP="00F141F6">
            <w:pPr>
              <w:autoSpaceDE w:val="0"/>
              <w:autoSpaceDN w:val="0"/>
              <w:adjustRightInd w:val="0"/>
              <w:spacing w:after="0"/>
              <w:rPr>
                <w:rFonts w:cs="Humanst521EU-Normal"/>
              </w:rPr>
            </w:pPr>
            <w:r w:rsidRPr="0041213C">
              <w:rPr>
                <w:rFonts w:cs="Humanst521EU-Normal"/>
              </w:rPr>
              <w:t>− charakteryzuje rządy parlamentarne w Polsce</w:t>
            </w:r>
            <w:r>
              <w:rPr>
                <w:rFonts w:cs="Humanst521EU-Normal"/>
              </w:rPr>
              <w:t xml:space="preserve"> </w:t>
            </w:r>
            <w:r w:rsidRPr="0041213C">
              <w:rPr>
                <w:rFonts w:cs="Humanst521EU-Normal"/>
              </w:rPr>
              <w:t>w latach 1919–1926</w:t>
            </w:r>
            <w:r>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8E3050" w:rsidRPr="008E3050" w:rsidRDefault="008E3050" w:rsidP="00F141F6">
            <w:pPr>
              <w:autoSpaceDE w:val="0"/>
              <w:autoSpaceDN w:val="0"/>
              <w:adjustRightInd w:val="0"/>
              <w:spacing w:after="0"/>
              <w:rPr>
                <w:rFonts w:cs="Humanst521EU-Normal"/>
              </w:rPr>
            </w:pPr>
            <w:r w:rsidRPr="008E3050">
              <w:rPr>
                <w:rFonts w:cs="Humanst521EU-Normal"/>
              </w:rPr>
              <w:lastRenderedPageBreak/>
              <w:t>− wyjaśnia znaczenie terminu: sejm ustaw</w:t>
            </w:r>
            <w:r w:rsidR="0048529C">
              <w:rPr>
                <w:rFonts w:cs="Humanst521EU-Normal"/>
              </w:rPr>
              <w:t>odawczy, kontrasygnata, dywersja</w:t>
            </w:r>
            <w:r w:rsidRPr="008E3050">
              <w:rPr>
                <w:rFonts w:cs="Humanst521EU-Normal"/>
              </w:rPr>
              <w:t>;</w:t>
            </w:r>
          </w:p>
          <w:p w:rsidR="00E97A89" w:rsidRPr="00E97A89" w:rsidRDefault="008E3050" w:rsidP="00F141F6">
            <w:pPr>
              <w:autoSpaceDE w:val="0"/>
              <w:autoSpaceDN w:val="0"/>
              <w:adjustRightInd w:val="0"/>
              <w:spacing w:after="0"/>
              <w:rPr>
                <w:rFonts w:cs="Humanst521EU-Normal"/>
              </w:rPr>
            </w:pPr>
            <w:r w:rsidRPr="00E97A89">
              <w:rPr>
                <w:rFonts w:cs="Humanst521EU-Normal"/>
              </w:rPr>
              <w:t>− identyfikuje postacie: Romana Rybarskiego, Maurycego Zamoyskiego</w:t>
            </w:r>
            <w:r w:rsidR="00E97A89" w:rsidRPr="00E97A89">
              <w:rPr>
                <w:rFonts w:cs="Humanst521EU-Normal"/>
              </w:rPr>
              <w:t xml:space="preserve">, </w:t>
            </w:r>
            <w:r w:rsidR="00EB7081" w:rsidRPr="00E97A89">
              <w:rPr>
                <w:rFonts w:cs="Humanst521EU-Normal"/>
              </w:rPr>
              <w:t>Ignacego Daszyńskiego</w:t>
            </w:r>
            <w:r w:rsidR="00EB7081">
              <w:rPr>
                <w:rFonts w:cs="Humanst521EU-Normal"/>
              </w:rPr>
              <w:t xml:space="preserve">, </w:t>
            </w:r>
            <w:r w:rsidR="00E97A89" w:rsidRPr="00E97A89">
              <w:rPr>
                <w:rFonts w:cs="Humanst521EU-Normal"/>
              </w:rPr>
              <w:t>Jana Baudouin de Courtenaya;</w:t>
            </w:r>
          </w:p>
          <w:p w:rsidR="008E3050" w:rsidRPr="00E97A89" w:rsidRDefault="008E3050" w:rsidP="00F141F6">
            <w:pPr>
              <w:autoSpaceDE w:val="0"/>
              <w:autoSpaceDN w:val="0"/>
              <w:adjustRightInd w:val="0"/>
              <w:spacing w:after="0"/>
              <w:rPr>
                <w:rFonts w:cs="Humanst521EU-Normal"/>
              </w:rPr>
            </w:pPr>
            <w:r w:rsidRPr="00E97A89">
              <w:rPr>
                <w:rFonts w:cs="Humanst521EU-Normal"/>
              </w:rPr>
              <w:t xml:space="preserve">− przedstawia </w:t>
            </w:r>
            <w:r w:rsidR="00E97A89">
              <w:rPr>
                <w:rFonts w:cs="Humanst521EU-Normal"/>
              </w:rPr>
              <w:t>skutki</w:t>
            </w:r>
            <w:r w:rsidRPr="00E97A89">
              <w:rPr>
                <w:rFonts w:cs="Humanst521EU-Normal"/>
              </w:rPr>
              <w:t xml:space="preserve"> pierwszych wyborów prezydenckich</w:t>
            </w:r>
          </w:p>
          <w:p w:rsidR="008E3050" w:rsidRPr="00E97A89" w:rsidRDefault="008E3050" w:rsidP="00F141F6">
            <w:pPr>
              <w:autoSpaceDE w:val="0"/>
              <w:autoSpaceDN w:val="0"/>
              <w:adjustRightInd w:val="0"/>
              <w:spacing w:after="0"/>
              <w:rPr>
                <w:rFonts w:cs="Humanst521EU-Normal"/>
              </w:rPr>
            </w:pPr>
            <w:r w:rsidRPr="00E97A89">
              <w:rPr>
                <w:rFonts w:cs="Humanst521EU-Normal"/>
              </w:rPr>
              <w:t>− omawia okoliczności zamachu na prezydenta Gabriela Narutowicza</w:t>
            </w:r>
            <w:r w:rsidR="00E97A89" w:rsidRPr="00E97A89">
              <w:rPr>
                <w:rFonts w:cs="Humanst521EU-Normal"/>
              </w:rPr>
              <w:t>;</w:t>
            </w:r>
          </w:p>
          <w:p w:rsidR="008E3050" w:rsidRPr="00E97A89" w:rsidRDefault="008E3050" w:rsidP="00F141F6">
            <w:pPr>
              <w:autoSpaceDE w:val="0"/>
              <w:autoSpaceDN w:val="0"/>
              <w:adjustRightInd w:val="0"/>
              <w:spacing w:after="0"/>
              <w:rPr>
                <w:rFonts w:cs="Humanst521EU-Normal"/>
              </w:rPr>
            </w:pPr>
            <w:r w:rsidRPr="00E97A89">
              <w:rPr>
                <w:rFonts w:cs="Humanst521EU-Normal"/>
              </w:rPr>
              <w:t>− charakteryzuje scenę polityczną II Rzeczypospolitej</w:t>
            </w:r>
            <w:r w:rsidR="00E97A89" w:rsidRPr="00E97A89">
              <w:rPr>
                <w:rFonts w:cs="Humanst521EU-Normal"/>
              </w:rPr>
              <w:t>;</w:t>
            </w:r>
          </w:p>
          <w:p w:rsidR="008E3050" w:rsidRPr="00E97A89" w:rsidRDefault="008E3050" w:rsidP="00F141F6">
            <w:pPr>
              <w:autoSpaceDE w:val="0"/>
              <w:autoSpaceDN w:val="0"/>
              <w:adjustRightInd w:val="0"/>
              <w:spacing w:after="0"/>
              <w:rPr>
                <w:rFonts w:cstheme="minorHAnsi"/>
              </w:rPr>
            </w:pPr>
            <w:r w:rsidRPr="00E97A89">
              <w:rPr>
                <w:rFonts w:cs="Humanst521EU-Normal"/>
              </w:rPr>
              <w:t>− ocenia rządy parlamentarne w Polsce w latach 1919–1926</w:t>
            </w:r>
            <w:r w:rsidR="00E97A89">
              <w:rPr>
                <w:rFonts w:cs="Humanst521EU-Normal"/>
              </w:rPr>
              <w:t>.</w:t>
            </w:r>
          </w:p>
        </w:tc>
      </w:tr>
      <w:tr w:rsidR="00E97A89"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E97A89" w:rsidRPr="00B20D8D" w:rsidRDefault="00E97A89"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4. Zamach majowy i rządy sanacji</w:t>
            </w:r>
          </w:p>
        </w:tc>
        <w:tc>
          <w:tcPr>
            <w:tcW w:w="2551" w:type="dxa"/>
            <w:tcBorders>
              <w:top w:val="single" w:sz="4" w:space="0" w:color="auto"/>
              <w:left w:val="single" w:sz="4" w:space="0" w:color="auto"/>
              <w:bottom w:val="single" w:sz="4" w:space="0" w:color="auto"/>
              <w:right w:val="single" w:sz="4" w:space="0" w:color="auto"/>
            </w:tcBorders>
            <w:hideMark/>
          </w:tcPr>
          <w:p w:rsidR="00E97A89" w:rsidRPr="000B0A3C" w:rsidRDefault="00E97A89" w:rsidP="00F141F6">
            <w:pPr>
              <w:spacing w:after="0"/>
              <w:rPr>
                <w:rFonts w:cstheme="minorHAnsi"/>
                <w:sz w:val="20"/>
                <w:szCs w:val="20"/>
              </w:rPr>
            </w:pPr>
            <w:r w:rsidRPr="000B0A3C">
              <w:rPr>
                <w:rFonts w:cstheme="minorHAnsi"/>
                <w:sz w:val="20"/>
                <w:szCs w:val="20"/>
              </w:rPr>
              <w:t>– przyczyny i przejaw</w:t>
            </w:r>
            <w:r w:rsidR="00003F8E" w:rsidRPr="000B0A3C">
              <w:rPr>
                <w:rFonts w:cstheme="minorHAnsi"/>
                <w:sz w:val="20"/>
                <w:szCs w:val="20"/>
              </w:rPr>
              <w:t xml:space="preserve">y kryzysu rządów </w:t>
            </w:r>
            <w:r w:rsidRPr="000B0A3C">
              <w:rPr>
                <w:rFonts w:cstheme="minorHAnsi"/>
                <w:sz w:val="20"/>
                <w:szCs w:val="20"/>
              </w:rPr>
              <w:t>parlamentarnych w II Rzeczypospolitej</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przebieg i skutki zamachu majowego</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wybór I. Mościckiego na prezydenta</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wzmocnienie władzy wykonawczej poprzez wprowadzenie noweli sierpniowej i konstytucji kwietniowej z 1935 r.</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stosunek rządów sanacyjnych do opozycji politycznej (proces brzeski, wybory brzeskie)</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xml:space="preserve">– stosunki międzynarodowe władz sanacyjnych – koncepcja </w:t>
            </w:r>
            <w:r w:rsidR="00003F8E" w:rsidRPr="000B0A3C">
              <w:rPr>
                <w:rFonts w:cstheme="minorHAnsi"/>
                <w:sz w:val="20"/>
                <w:szCs w:val="20"/>
              </w:rPr>
              <w:t>Międzymorza, polityka równowagi;</w:t>
            </w:r>
          </w:p>
          <w:p w:rsidR="00E97A89" w:rsidRPr="000B0A3C" w:rsidRDefault="00E97A89" w:rsidP="00F141F6">
            <w:pPr>
              <w:spacing w:after="0"/>
              <w:rPr>
                <w:rFonts w:cstheme="minorHAnsi"/>
                <w:sz w:val="20"/>
                <w:szCs w:val="20"/>
              </w:rPr>
            </w:pPr>
            <w:r w:rsidRPr="000B0A3C">
              <w:rPr>
                <w:rFonts w:cstheme="minorHAnsi"/>
                <w:sz w:val="20"/>
                <w:szCs w:val="20"/>
              </w:rPr>
              <w:t xml:space="preserve">– relacje Polski z Niemcami i </w:t>
            </w:r>
            <w:r w:rsidRPr="000B0A3C">
              <w:rPr>
                <w:rFonts w:cstheme="minorHAnsi"/>
                <w:sz w:val="20"/>
                <w:szCs w:val="20"/>
              </w:rPr>
              <w:lastRenderedPageBreak/>
              <w:t>ZSRR (traktat o nieagresji z ZSRR, deklaracja o niestosowaniu przemocy z Niemcami)</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śmierć J. Piłsudskiego i rywalizacja o władzę w obozie sanacji</w:t>
            </w:r>
            <w:r w:rsidR="00003F8E" w:rsidRPr="000B0A3C">
              <w:rPr>
                <w:rFonts w:cstheme="minorHAnsi"/>
                <w:sz w:val="20"/>
                <w:szCs w:val="20"/>
              </w:rPr>
              <w:t>;</w:t>
            </w:r>
          </w:p>
          <w:p w:rsidR="00E97A89" w:rsidRPr="000B0A3C" w:rsidRDefault="00E97A89" w:rsidP="00F141F6">
            <w:pPr>
              <w:spacing w:after="0"/>
              <w:rPr>
                <w:rFonts w:cstheme="minorHAnsi"/>
                <w:sz w:val="20"/>
                <w:szCs w:val="20"/>
              </w:rPr>
            </w:pPr>
            <w:r w:rsidRPr="000B0A3C">
              <w:rPr>
                <w:rFonts w:cstheme="minorHAnsi"/>
                <w:sz w:val="20"/>
                <w:szCs w:val="20"/>
              </w:rPr>
              <w:t>– polski autorytaryzm na tle europejskim</w:t>
            </w:r>
            <w:r w:rsidR="00003F8E" w:rsidRPr="000B0A3C">
              <w:rPr>
                <w:rFonts w:cstheme="minorHAnsi"/>
                <w:sz w:val="20"/>
                <w:szCs w:val="20"/>
              </w:rPr>
              <w:t>;</w:t>
            </w:r>
          </w:p>
          <w:p w:rsidR="00E97A89" w:rsidRPr="000B0A3C" w:rsidRDefault="00E97A89" w:rsidP="00F141F6">
            <w:pPr>
              <w:spacing w:after="0"/>
              <w:rPr>
                <w:rFonts w:cstheme="minorHAnsi"/>
                <w:i/>
                <w:sz w:val="20"/>
                <w:szCs w:val="20"/>
              </w:rPr>
            </w:pPr>
            <w:r w:rsidRPr="000B0A3C">
              <w:rPr>
                <w:rFonts w:cstheme="minorHAnsi"/>
                <w:sz w:val="20"/>
                <w:szCs w:val="20"/>
              </w:rPr>
              <w:t xml:space="preserve">– znaczenie terminów: </w:t>
            </w:r>
            <w:r w:rsidR="000B0A3C" w:rsidRPr="000B0A3C">
              <w:rPr>
                <w:rFonts w:cstheme="minorHAnsi"/>
                <w:i/>
                <w:sz w:val="20"/>
                <w:szCs w:val="20"/>
              </w:rPr>
              <w:t>przewrót majowy, s</w:t>
            </w:r>
            <w:r w:rsidRPr="000B0A3C">
              <w:rPr>
                <w:rFonts w:cstheme="minorHAnsi"/>
                <w:i/>
                <w:sz w:val="20"/>
                <w:szCs w:val="20"/>
              </w:rPr>
              <w:t xml:space="preserve">anacja, autorytaryzm, nowela sierpniowa, BBWR, Centrolew, wybory brzeskie, proces brzeski, konstytucja kwietniowa, </w:t>
            </w:r>
            <w:r w:rsidR="000B0A3C" w:rsidRPr="000B0A3C">
              <w:rPr>
                <w:rFonts w:cstheme="minorHAnsi"/>
                <w:i/>
                <w:sz w:val="20"/>
                <w:szCs w:val="20"/>
              </w:rPr>
              <w:t>polityka równowagi;</w:t>
            </w:r>
          </w:p>
          <w:p w:rsidR="00E97A89" w:rsidRPr="000B0A3C" w:rsidRDefault="00E97A89" w:rsidP="00F141F6">
            <w:pPr>
              <w:spacing w:after="0"/>
              <w:rPr>
                <w:rFonts w:cstheme="minorHAnsi"/>
                <w:sz w:val="20"/>
                <w:szCs w:val="20"/>
              </w:rPr>
            </w:pPr>
            <w:r w:rsidRPr="000B0A3C">
              <w:rPr>
                <w:rFonts w:cstheme="minorHAnsi"/>
                <w:sz w:val="20"/>
                <w:szCs w:val="20"/>
              </w:rPr>
              <w:t>– postacie historyczne: Ignacy Mościcki, Walery Sławek, Józef Beck, Edward Rydz-Śmigły</w:t>
            </w:r>
          </w:p>
          <w:p w:rsidR="00003F8E" w:rsidRPr="000B0A3C" w:rsidRDefault="00003F8E" w:rsidP="00F141F6">
            <w:pPr>
              <w:autoSpaceDE w:val="0"/>
              <w:autoSpaceDN w:val="0"/>
              <w:adjustRightInd w:val="0"/>
              <w:spacing w:after="0"/>
              <w:rPr>
                <w:rFonts w:cs="Humanst521EU-Normal"/>
                <w:i/>
                <w:sz w:val="20"/>
                <w:szCs w:val="20"/>
              </w:rPr>
            </w:pPr>
            <w:r w:rsidRPr="000B0A3C">
              <w:rPr>
                <w:rFonts w:cs="Humanst521EU-Normal"/>
                <w:i/>
                <w:sz w:val="20"/>
                <w:szCs w:val="20"/>
              </w:rPr>
              <w:t>Stanisław Wojciechowski.</w:t>
            </w:r>
          </w:p>
        </w:tc>
        <w:tc>
          <w:tcPr>
            <w:tcW w:w="1985" w:type="dxa"/>
            <w:tcBorders>
              <w:top w:val="single" w:sz="4" w:space="0" w:color="auto"/>
              <w:left w:val="single" w:sz="4" w:space="0" w:color="auto"/>
              <w:bottom w:val="single" w:sz="4" w:space="0" w:color="auto"/>
              <w:right w:val="single" w:sz="4" w:space="0" w:color="auto"/>
            </w:tcBorders>
          </w:tcPr>
          <w:p w:rsidR="009D5628" w:rsidRPr="000C67C6" w:rsidRDefault="009D5628" w:rsidP="009D5628">
            <w:pPr>
              <w:spacing w:after="0"/>
              <w:rPr>
                <w:rFonts w:cstheme="minorHAnsi"/>
                <w:sz w:val="20"/>
                <w:szCs w:val="20"/>
              </w:rPr>
            </w:pPr>
            <w:r w:rsidRPr="000C67C6">
              <w:rPr>
                <w:rFonts w:cstheme="minorHAnsi"/>
                <w:sz w:val="20"/>
                <w:szCs w:val="20"/>
              </w:rPr>
              <w:lastRenderedPageBreak/>
              <w:t>– omawia kryzys demokracji parlamentarnej w Polsce – przyczyny, przebieg i</w:t>
            </w:r>
            <w:r>
              <w:rPr>
                <w:rFonts w:cstheme="minorHAnsi"/>
                <w:sz w:val="20"/>
                <w:szCs w:val="20"/>
              </w:rPr>
              <w:t xml:space="preserve"> skutki przewrotu majowego (XXVIII</w:t>
            </w:r>
            <w:r w:rsidRPr="000C67C6">
              <w:rPr>
                <w:rFonts w:cstheme="minorHAnsi"/>
                <w:sz w:val="20"/>
                <w:szCs w:val="20"/>
              </w:rPr>
              <w:t>.3)</w:t>
            </w:r>
          </w:p>
          <w:p w:rsidR="009D5628" w:rsidRPr="000C67C6" w:rsidRDefault="009D5628" w:rsidP="009D5628">
            <w:pPr>
              <w:spacing w:after="0"/>
              <w:rPr>
                <w:rFonts w:cstheme="minorHAnsi"/>
                <w:sz w:val="20"/>
                <w:szCs w:val="20"/>
              </w:rPr>
            </w:pPr>
            <w:r w:rsidRPr="000C67C6">
              <w:rPr>
                <w:rFonts w:cstheme="minorHAnsi"/>
                <w:sz w:val="20"/>
                <w:szCs w:val="20"/>
              </w:rPr>
              <w:t xml:space="preserve">– opisuje polski autorytaryzm </w:t>
            </w:r>
            <w:r>
              <w:rPr>
                <w:rFonts w:cstheme="minorHAnsi"/>
                <w:sz w:val="20"/>
                <w:szCs w:val="20"/>
              </w:rPr>
              <w:t>(XXVIII</w:t>
            </w:r>
            <w:r w:rsidRPr="000C67C6">
              <w:rPr>
                <w:rFonts w:cstheme="minorHAnsi"/>
                <w:sz w:val="20"/>
                <w:szCs w:val="20"/>
              </w:rPr>
              <w:t>.4)</w:t>
            </w:r>
          </w:p>
          <w:p w:rsidR="00E97A89" w:rsidRPr="00B20D8D" w:rsidRDefault="009D5628" w:rsidP="009D5628">
            <w:pPr>
              <w:spacing w:after="0"/>
              <w:rPr>
                <w:rFonts w:cstheme="minorHAnsi"/>
                <w:color w:val="000000" w:themeColor="text1"/>
                <w:sz w:val="20"/>
                <w:szCs w:val="20"/>
              </w:rPr>
            </w:pPr>
            <w:r w:rsidRPr="000C67C6">
              <w:rPr>
                <w:rFonts w:cstheme="minorHAnsi"/>
                <w:sz w:val="20"/>
                <w:szCs w:val="20"/>
              </w:rPr>
              <w:t xml:space="preserve">– przedstawia główne kierunki polityki zagranicznej II Rzeczypospolitej </w:t>
            </w:r>
            <w:r>
              <w:rPr>
                <w:rFonts w:cstheme="minorHAnsi"/>
                <w:sz w:val="20"/>
                <w:szCs w:val="20"/>
              </w:rPr>
              <w:t>(XXVIII</w:t>
            </w:r>
            <w:r w:rsidRPr="000C67C6">
              <w:rPr>
                <w:rFonts w:cstheme="minorHAnsi"/>
                <w:sz w:val="20"/>
                <w:szCs w:val="20"/>
              </w:rPr>
              <w:t>.5)</w:t>
            </w:r>
          </w:p>
        </w:tc>
        <w:tc>
          <w:tcPr>
            <w:tcW w:w="4252" w:type="dxa"/>
            <w:tcBorders>
              <w:top w:val="single" w:sz="4" w:space="0" w:color="auto"/>
              <w:left w:val="single" w:sz="4" w:space="0" w:color="auto"/>
              <w:bottom w:val="single" w:sz="4" w:space="0" w:color="auto"/>
              <w:right w:val="single" w:sz="4" w:space="0" w:color="auto"/>
            </w:tcBorders>
          </w:tcPr>
          <w:p w:rsidR="00E97A89" w:rsidRPr="001574D0" w:rsidRDefault="00E97A89" w:rsidP="00F141F6">
            <w:pPr>
              <w:autoSpaceDE w:val="0"/>
              <w:autoSpaceDN w:val="0"/>
              <w:adjustRightInd w:val="0"/>
              <w:spacing w:after="0"/>
              <w:rPr>
                <w:rFonts w:cs="Humanst521EU-Normal"/>
              </w:rPr>
            </w:pPr>
            <w:r w:rsidRPr="001574D0">
              <w:rPr>
                <w:rFonts w:cs="Humanst521EU-Normal"/>
              </w:rPr>
              <w:t>− wyjaśnia znaczenie terminów: zamach majowy, sanacja, nowela sierpniowa, autorytaryzm, Bezpartyjny Blok Współpracy z Rządem, Centrolew, wybory brzeskie, konstytucja kwietniowa</w:t>
            </w:r>
            <w:r w:rsidR="001574D0">
              <w:rPr>
                <w:rFonts w:cs="Humanst521EU-Normal"/>
              </w:rPr>
              <w:t xml:space="preserve">, </w:t>
            </w:r>
            <w:r w:rsidR="001574D0" w:rsidRPr="0041213C">
              <w:rPr>
                <w:rFonts w:cs="Humanst521EU-Normal"/>
              </w:rPr>
              <w:t>polityka równowagi</w:t>
            </w:r>
            <w:r w:rsidR="001574D0" w:rsidRPr="001574D0">
              <w:rPr>
                <w:rFonts w:cs="Humanst521EU-Normal"/>
              </w:rPr>
              <w:t>;</w:t>
            </w:r>
          </w:p>
          <w:p w:rsidR="00E97A89" w:rsidRPr="001574D0" w:rsidRDefault="00E97A89" w:rsidP="00F141F6">
            <w:pPr>
              <w:autoSpaceDE w:val="0"/>
              <w:autoSpaceDN w:val="0"/>
              <w:adjustRightInd w:val="0"/>
              <w:spacing w:after="0"/>
              <w:rPr>
                <w:rFonts w:cs="Humanst521EU-Normal"/>
              </w:rPr>
            </w:pPr>
            <w:r w:rsidRPr="001574D0">
              <w:rPr>
                <w:rFonts w:cs="Humanst521EU-Normal"/>
              </w:rPr>
              <w:t>− zna daty: początku zamachu majowego (12 V 1926), dymisji rządu i prezydenta Stanisława Wojciechowskiego (14 V 1926), uchwalenia konstytucji kwietniowej (23 IV 1935)</w:t>
            </w:r>
            <w:r w:rsidR="001574D0" w:rsidRPr="001574D0">
              <w:rPr>
                <w:rFonts w:cs="Humanst521EU-Normal"/>
              </w:rPr>
              <w:t>,</w:t>
            </w:r>
            <w:r w:rsidR="001574D0">
              <w:rPr>
                <w:rFonts w:cs="Humanst521EU-Normal"/>
                <w:color w:val="00B0F0"/>
              </w:rPr>
              <w:t xml:space="preserve"> </w:t>
            </w:r>
            <w:r w:rsidR="001574D0" w:rsidRPr="0041213C">
              <w:rPr>
                <w:rFonts w:cs="Humanst521EU-Normal"/>
              </w:rPr>
              <w:t>traktatu</w:t>
            </w:r>
            <w:r w:rsidR="001574D0">
              <w:rPr>
                <w:rFonts w:cs="Humanst521EU-Normal"/>
              </w:rPr>
              <w:t xml:space="preserve"> </w:t>
            </w:r>
            <w:r w:rsidR="001574D0" w:rsidRPr="0041213C">
              <w:rPr>
                <w:rFonts w:cs="Humanst521EU-Normal"/>
              </w:rPr>
              <w:t>polsko-ra</w:t>
            </w:r>
            <w:r w:rsidR="001574D0">
              <w:rPr>
                <w:rFonts w:cs="Humanst521EU-Normal"/>
              </w:rPr>
              <w:t xml:space="preserve">dzieckiego o nieagresji (1932), </w:t>
            </w:r>
            <w:r w:rsidR="001574D0" w:rsidRPr="0041213C">
              <w:rPr>
                <w:rFonts w:cs="Humanst521EU-Normal"/>
              </w:rPr>
              <w:t>polsko-niemieckiej deklaracji o niestosowaniu</w:t>
            </w:r>
            <w:r w:rsidR="001574D0">
              <w:rPr>
                <w:rFonts w:cs="Humanst521EU-Normal"/>
              </w:rPr>
              <w:t xml:space="preserve"> </w:t>
            </w:r>
            <w:r w:rsidR="00F5421D">
              <w:rPr>
                <w:rFonts w:cs="Humanst521EU-Normal"/>
              </w:rPr>
              <w:t xml:space="preserve">przemocy </w:t>
            </w:r>
            <w:r w:rsidR="001574D0" w:rsidRPr="0041213C">
              <w:rPr>
                <w:rFonts w:cs="Humanst521EU-Normal"/>
              </w:rPr>
              <w:t>(1934)</w:t>
            </w:r>
            <w:r w:rsidR="008D0866">
              <w:rPr>
                <w:rFonts w:cs="Humanst521EU-Normal"/>
              </w:rPr>
              <w:t>;</w:t>
            </w:r>
          </w:p>
          <w:p w:rsidR="00E97A89" w:rsidRPr="00A45C58" w:rsidRDefault="00E97A89" w:rsidP="00F141F6">
            <w:pPr>
              <w:autoSpaceDE w:val="0"/>
              <w:autoSpaceDN w:val="0"/>
              <w:adjustRightInd w:val="0"/>
              <w:spacing w:after="0"/>
              <w:rPr>
                <w:rFonts w:cs="Humanst521EU-Normal"/>
              </w:rPr>
            </w:pPr>
            <w:r w:rsidRPr="00A45C58">
              <w:rPr>
                <w:rFonts w:cs="Humanst521EU-Normal"/>
              </w:rPr>
              <w:t>− identyfikuje p</w:t>
            </w:r>
            <w:r w:rsidR="004C0A76">
              <w:rPr>
                <w:rFonts w:cs="Humanst521EU-Normal"/>
              </w:rPr>
              <w:t xml:space="preserve">ostacie: Józefa Piłsudskiego, </w:t>
            </w:r>
            <w:r w:rsidRPr="00A45C58">
              <w:rPr>
                <w:rFonts w:cs="Humanst521EU-Normal"/>
              </w:rPr>
              <w:t>Stanisława Wojciechowskiego, Ignacego Mościckiego</w:t>
            </w:r>
            <w:r w:rsidR="001574D0" w:rsidRPr="00A45C58">
              <w:rPr>
                <w:rFonts w:cs="Humanst521EU-Normal"/>
              </w:rPr>
              <w:t>, Józefa Becka</w:t>
            </w:r>
            <w:r w:rsidR="00A45C58">
              <w:rPr>
                <w:rFonts w:cs="Humanst521EU-Normal"/>
              </w:rPr>
              <w:t>, Edward</w:t>
            </w:r>
            <w:r w:rsidR="008D0866">
              <w:rPr>
                <w:rFonts w:cs="Humanst521EU-Normal"/>
              </w:rPr>
              <w:t>a</w:t>
            </w:r>
            <w:r w:rsidR="00A45C58">
              <w:rPr>
                <w:rFonts w:cs="Humanst521EU-Normal"/>
              </w:rPr>
              <w:t xml:space="preserve"> Rydz</w:t>
            </w:r>
            <w:r w:rsidR="008D0866">
              <w:rPr>
                <w:rFonts w:cs="Humanst521EU-Normal"/>
              </w:rPr>
              <w:t>a- Śmigłego</w:t>
            </w:r>
            <w:r w:rsidRPr="00A45C58">
              <w:rPr>
                <w:rFonts w:cs="Humanst521EU-Normal"/>
              </w:rPr>
              <w:t>;</w:t>
            </w:r>
          </w:p>
          <w:p w:rsidR="00E97A89" w:rsidRPr="00A45C58" w:rsidRDefault="00E97A89" w:rsidP="00F141F6">
            <w:pPr>
              <w:spacing w:after="0"/>
              <w:rPr>
                <w:rFonts w:cs="Humanst521EU-Normal"/>
              </w:rPr>
            </w:pPr>
            <w:r w:rsidRPr="00A45C58">
              <w:rPr>
                <w:rFonts w:cs="Humanst521EU-Normal"/>
              </w:rPr>
              <w:t>− omawia przyczyny zamachu majowego</w:t>
            </w:r>
            <w:r w:rsidR="00A45C58" w:rsidRPr="00A45C58">
              <w:rPr>
                <w:rFonts w:cs="Humanst521EU-Normal"/>
              </w:rPr>
              <w:t>;</w:t>
            </w:r>
          </w:p>
          <w:p w:rsidR="00E97A89" w:rsidRPr="00A45C58" w:rsidRDefault="00E97A89" w:rsidP="00F141F6">
            <w:pPr>
              <w:autoSpaceDE w:val="0"/>
              <w:autoSpaceDN w:val="0"/>
              <w:adjustRightInd w:val="0"/>
              <w:spacing w:after="0"/>
              <w:rPr>
                <w:rFonts w:cs="Humanst521EU-Normal"/>
              </w:rPr>
            </w:pPr>
            <w:r w:rsidRPr="00A45C58">
              <w:rPr>
                <w:rFonts w:cs="Humanst521EU-Normal"/>
              </w:rPr>
              <w:t>− charakteryzuje przebieg zamachu majowego</w:t>
            </w:r>
            <w:r w:rsidR="00A45C58" w:rsidRPr="00A45C58">
              <w:rPr>
                <w:rFonts w:cs="Humanst521EU-Normal"/>
              </w:rPr>
              <w:t>;</w:t>
            </w:r>
          </w:p>
          <w:p w:rsidR="00E97A89" w:rsidRPr="00A45C58" w:rsidRDefault="00E97A89" w:rsidP="00F141F6">
            <w:pPr>
              <w:autoSpaceDE w:val="0"/>
              <w:autoSpaceDN w:val="0"/>
              <w:adjustRightInd w:val="0"/>
              <w:spacing w:after="0"/>
              <w:rPr>
                <w:rFonts w:cs="Humanst521EU-Normal"/>
              </w:rPr>
            </w:pPr>
            <w:r w:rsidRPr="00A45C58">
              <w:rPr>
                <w:rFonts w:cs="Humanst521EU-Normal"/>
              </w:rPr>
              <w:lastRenderedPageBreak/>
              <w:t>− opisuje skutki polityczne i ustrojowe zamachu majowego</w:t>
            </w:r>
            <w:r w:rsidR="00A45C58" w:rsidRPr="00A45C58">
              <w:rPr>
                <w:rFonts w:cs="Humanst521EU-Normal"/>
              </w:rPr>
              <w:t>;</w:t>
            </w:r>
          </w:p>
          <w:p w:rsidR="00E97A89" w:rsidRDefault="00E97A89" w:rsidP="00F141F6">
            <w:pPr>
              <w:autoSpaceDE w:val="0"/>
              <w:autoSpaceDN w:val="0"/>
              <w:adjustRightInd w:val="0"/>
              <w:spacing w:after="0"/>
              <w:rPr>
                <w:rFonts w:cs="Humanst521EU-Normal"/>
              </w:rPr>
            </w:pPr>
            <w:r w:rsidRPr="00A45C58">
              <w:rPr>
                <w:rFonts w:cs="Humanst521EU-Normal"/>
              </w:rPr>
              <w:t>− charakteryzuje rządy sanacyjne</w:t>
            </w:r>
            <w:r w:rsidR="00A45C58" w:rsidRPr="00A45C58">
              <w:rPr>
                <w:rFonts w:cs="Humanst521EU-Normal"/>
              </w:rPr>
              <w:t>;</w:t>
            </w:r>
          </w:p>
          <w:p w:rsidR="00B91604" w:rsidRPr="00A45C58" w:rsidRDefault="00922781" w:rsidP="00F141F6">
            <w:pPr>
              <w:autoSpaceDE w:val="0"/>
              <w:autoSpaceDN w:val="0"/>
              <w:adjustRightInd w:val="0"/>
              <w:spacing w:after="0"/>
              <w:rPr>
                <w:rFonts w:cs="Humanst521EU-Normal"/>
              </w:rPr>
            </w:pPr>
            <w:r w:rsidRPr="00A45C58">
              <w:rPr>
                <w:rFonts w:cs="Humanst521EU-Normal"/>
              </w:rPr>
              <w:t xml:space="preserve">− </w:t>
            </w:r>
            <w:r w:rsidR="00B91604">
              <w:rPr>
                <w:rFonts w:cs="Humanst521EU-Normal"/>
              </w:rPr>
              <w:t>charakteryzuje rządy autorytarne na przykładzie rządów sanacji;</w:t>
            </w:r>
          </w:p>
          <w:p w:rsidR="00E97A89" w:rsidRPr="00A45C58" w:rsidRDefault="00E97A89" w:rsidP="00F141F6">
            <w:pPr>
              <w:autoSpaceDE w:val="0"/>
              <w:autoSpaceDN w:val="0"/>
              <w:adjustRightInd w:val="0"/>
              <w:spacing w:after="0"/>
              <w:rPr>
                <w:rFonts w:cs="Humanst521EU-Normal"/>
              </w:rPr>
            </w:pPr>
            <w:r w:rsidRPr="00A45C58">
              <w:rPr>
                <w:rFonts w:cs="Humanst521EU-Normal"/>
              </w:rPr>
              <w:t xml:space="preserve">− </w:t>
            </w:r>
            <w:r w:rsidR="008D0866" w:rsidRPr="00E97A89">
              <w:rPr>
                <w:rFonts w:cs="Humanst521EU-Normal"/>
              </w:rPr>
              <w:t xml:space="preserve"> </w:t>
            </w:r>
            <w:r w:rsidR="008D0866">
              <w:rPr>
                <w:rFonts w:cs="Humanst521EU-Normal"/>
              </w:rPr>
              <w:t xml:space="preserve">charakteryzuje trójpodział władzy na </w:t>
            </w:r>
            <w:r w:rsidR="008D0866" w:rsidRPr="00E97A89">
              <w:rPr>
                <w:rFonts w:cs="Humanst521EU-Normal"/>
              </w:rPr>
              <w:t>p</w:t>
            </w:r>
            <w:r w:rsidR="008D0866">
              <w:rPr>
                <w:rFonts w:cs="Humanst521EU-Normal"/>
              </w:rPr>
              <w:t xml:space="preserve">odstawie </w:t>
            </w:r>
            <w:r w:rsidR="008D0866" w:rsidRPr="00E97A89">
              <w:rPr>
                <w:rFonts w:cs="Humanst521EU-Normal"/>
              </w:rPr>
              <w:t xml:space="preserve">konstytucji </w:t>
            </w:r>
            <w:r w:rsidRPr="00A45C58">
              <w:rPr>
                <w:rFonts w:cs="Humanst521EU-Normal"/>
              </w:rPr>
              <w:t>kwietniowej</w:t>
            </w:r>
            <w:r w:rsidR="00A45C58" w:rsidRPr="00A45C58">
              <w:rPr>
                <w:rFonts w:cs="Humanst521EU-Normal"/>
              </w:rPr>
              <w:t>;</w:t>
            </w:r>
          </w:p>
          <w:p w:rsidR="00A45C58" w:rsidRPr="00A45C58" w:rsidRDefault="00A45C58" w:rsidP="00F141F6">
            <w:pPr>
              <w:autoSpaceDE w:val="0"/>
              <w:autoSpaceDN w:val="0"/>
              <w:adjustRightInd w:val="0"/>
              <w:spacing w:after="0"/>
              <w:rPr>
                <w:rFonts w:cs="Humanst521EU-Normal"/>
              </w:rPr>
            </w:pPr>
            <w:r w:rsidRPr="0041213C">
              <w:rPr>
                <w:rFonts w:cs="Humanst521EU-Normal"/>
              </w:rPr>
              <w:t xml:space="preserve">− wymienia </w:t>
            </w:r>
            <w:r w:rsidR="008D0866">
              <w:rPr>
                <w:rFonts w:cs="Humanst521EU-Normal"/>
              </w:rPr>
              <w:t xml:space="preserve">postanowienia sojuszy, </w:t>
            </w:r>
            <w:r w:rsidRPr="0041213C">
              <w:rPr>
                <w:rFonts w:cs="Humanst521EU-Normal"/>
              </w:rPr>
              <w:t xml:space="preserve"> jakie zawarła Polska</w:t>
            </w:r>
            <w:r>
              <w:rPr>
                <w:rFonts w:cs="Humanst521EU-Normal"/>
              </w:rPr>
              <w:t xml:space="preserve"> </w:t>
            </w:r>
            <w:r w:rsidRPr="0041213C">
              <w:rPr>
                <w:rFonts w:cs="Humanst521EU-Normal"/>
              </w:rPr>
              <w:t xml:space="preserve">w </w:t>
            </w:r>
            <w:r>
              <w:rPr>
                <w:rFonts w:cs="Humanst521EU-Normal"/>
              </w:rPr>
              <w:t>okresie sanacji.</w:t>
            </w:r>
          </w:p>
        </w:tc>
        <w:tc>
          <w:tcPr>
            <w:tcW w:w="4140" w:type="dxa"/>
            <w:tcBorders>
              <w:top w:val="single" w:sz="4" w:space="0" w:color="auto"/>
              <w:left w:val="single" w:sz="4" w:space="0" w:color="auto"/>
              <w:bottom w:val="single" w:sz="4" w:space="0" w:color="auto"/>
              <w:right w:val="single" w:sz="4" w:space="0" w:color="auto"/>
            </w:tcBorders>
          </w:tcPr>
          <w:p w:rsidR="00E97A89" w:rsidRPr="001574D0" w:rsidRDefault="00094453" w:rsidP="00F141F6">
            <w:pPr>
              <w:autoSpaceDE w:val="0"/>
              <w:autoSpaceDN w:val="0"/>
              <w:adjustRightInd w:val="0"/>
              <w:spacing w:after="0"/>
              <w:rPr>
                <w:rFonts w:cs="Humanst521EU-Normal"/>
              </w:rPr>
            </w:pPr>
            <w:r>
              <w:rPr>
                <w:rFonts w:cs="Humanst521EU-Normal"/>
              </w:rPr>
              <w:lastRenderedPageBreak/>
              <w:t xml:space="preserve">– </w:t>
            </w:r>
            <w:r w:rsidR="00E97A89" w:rsidRPr="001574D0">
              <w:rPr>
                <w:rFonts w:cs="Humanst521EU-Normal"/>
              </w:rPr>
              <w:t xml:space="preserve">wyjaśnia znaczenie terminów: </w:t>
            </w:r>
            <w:r w:rsidR="00A13E9B">
              <w:rPr>
                <w:rFonts w:cs="Humanst521EU-Normal"/>
              </w:rPr>
              <w:t xml:space="preserve">partyjniactwo </w:t>
            </w:r>
            <w:r w:rsidR="00E97A89" w:rsidRPr="001574D0">
              <w:rPr>
                <w:rFonts w:cs="Humanst521EU-Normal"/>
              </w:rPr>
              <w:t>„cud</w:t>
            </w:r>
            <w:r w:rsidR="001574D0" w:rsidRPr="001574D0">
              <w:rPr>
                <w:rFonts w:cs="Humanst521EU-Normal"/>
              </w:rPr>
              <w:t xml:space="preserve">a nad </w:t>
            </w:r>
            <w:r w:rsidR="00444227">
              <w:rPr>
                <w:rFonts w:cs="Humanst521EU-Normal"/>
              </w:rPr>
              <w:t>urną”, grupa pułkowników</w:t>
            </w:r>
            <w:r w:rsidR="001574D0" w:rsidRPr="001574D0">
              <w:rPr>
                <w:rFonts w:cs="Humanst521EU-Normal"/>
              </w:rPr>
              <w:t>;</w:t>
            </w:r>
          </w:p>
          <w:p w:rsidR="00E97A89" w:rsidRPr="001574D0" w:rsidRDefault="00E97A89" w:rsidP="00F141F6">
            <w:pPr>
              <w:autoSpaceDE w:val="0"/>
              <w:autoSpaceDN w:val="0"/>
              <w:adjustRightInd w:val="0"/>
              <w:spacing w:after="0"/>
              <w:rPr>
                <w:rFonts w:cs="Humanst521EU-Normal"/>
              </w:rPr>
            </w:pPr>
            <w:r w:rsidRPr="001574D0">
              <w:rPr>
                <w:rFonts w:cs="Humanst521EU-Normal"/>
              </w:rPr>
              <w:t>− zna daty: uchwalenia noweli sierpniowej (2 VIII 1926),</w:t>
            </w:r>
            <w:r w:rsidR="001574D0" w:rsidRPr="001574D0">
              <w:rPr>
                <w:rFonts w:cs="Humanst521EU-Normal"/>
              </w:rPr>
              <w:t xml:space="preserve"> wyborów brzeskich (XI 1930), procesu brzeskiego (1932);</w:t>
            </w:r>
          </w:p>
          <w:p w:rsidR="00E97A89" w:rsidRPr="00A45C58" w:rsidRDefault="00E97A89" w:rsidP="00F141F6">
            <w:pPr>
              <w:autoSpaceDE w:val="0"/>
              <w:autoSpaceDN w:val="0"/>
              <w:adjustRightInd w:val="0"/>
              <w:spacing w:after="0"/>
              <w:rPr>
                <w:rFonts w:cs="Humanst521EU-Normal"/>
              </w:rPr>
            </w:pPr>
            <w:r w:rsidRPr="00A45C58">
              <w:rPr>
                <w:rFonts w:cs="Humanst521EU-Normal"/>
              </w:rPr>
              <w:t xml:space="preserve">− identyfikuje postacie: </w:t>
            </w:r>
            <w:r w:rsidR="00A45C58" w:rsidRPr="00A45C58">
              <w:rPr>
                <w:rFonts w:cs="Humanst521EU-Normal"/>
              </w:rPr>
              <w:t>Macieja Rataja, Walerego Sławka;</w:t>
            </w:r>
          </w:p>
          <w:p w:rsidR="00E97A89" w:rsidRPr="00A45C58" w:rsidRDefault="00E97A89" w:rsidP="00F141F6">
            <w:pPr>
              <w:autoSpaceDE w:val="0"/>
              <w:autoSpaceDN w:val="0"/>
              <w:adjustRightInd w:val="0"/>
              <w:spacing w:after="0"/>
              <w:rPr>
                <w:rFonts w:cs="Humanst521EU-Normal"/>
              </w:rPr>
            </w:pPr>
            <w:r w:rsidRPr="00A45C58">
              <w:rPr>
                <w:rFonts w:cs="Humanst521EU-Normal"/>
              </w:rPr>
              <w:t>− przedstawia politykę sanacji wobec opozycji</w:t>
            </w:r>
            <w:r w:rsidR="00A45C58" w:rsidRPr="00A45C58">
              <w:rPr>
                <w:rFonts w:cs="Humanst521EU-Normal"/>
              </w:rPr>
              <w:t>;</w:t>
            </w:r>
          </w:p>
          <w:p w:rsidR="00E97A89" w:rsidRPr="00A45C58" w:rsidRDefault="00E97A89" w:rsidP="00F141F6">
            <w:pPr>
              <w:autoSpaceDE w:val="0"/>
              <w:autoSpaceDN w:val="0"/>
              <w:adjustRightInd w:val="0"/>
              <w:spacing w:after="0"/>
              <w:rPr>
                <w:rFonts w:cs="Humanst521EU-Normal"/>
              </w:rPr>
            </w:pPr>
            <w:r w:rsidRPr="00A45C58">
              <w:rPr>
                <w:rFonts w:cs="Humanst521EU-Normal"/>
              </w:rPr>
              <w:t>− omawia rządy sanacyjne po śmierci Józefa Piłsudskiego</w:t>
            </w:r>
            <w:r w:rsidR="00A45C58" w:rsidRPr="00A45C58">
              <w:rPr>
                <w:rFonts w:cs="Humanst521EU-Normal"/>
              </w:rPr>
              <w:t>;</w:t>
            </w:r>
          </w:p>
          <w:p w:rsidR="00E97A89" w:rsidRPr="00A45C58" w:rsidRDefault="00E97A89" w:rsidP="00F141F6">
            <w:pPr>
              <w:autoSpaceDE w:val="0"/>
              <w:autoSpaceDN w:val="0"/>
              <w:adjustRightInd w:val="0"/>
              <w:spacing w:after="0"/>
              <w:rPr>
                <w:rFonts w:cs="Humanst521EU-Normal"/>
              </w:rPr>
            </w:pPr>
            <w:r w:rsidRPr="00A45C58">
              <w:rPr>
                <w:rFonts w:cs="Humanst521EU-Normal"/>
              </w:rPr>
              <w:t>− porównuje pozycję prezydenta w konstytucji marcowej i kwietniowej</w:t>
            </w:r>
            <w:r w:rsidR="00B91604">
              <w:rPr>
                <w:rFonts w:cs="Humanst521EU-Normal"/>
              </w:rPr>
              <w:t>;</w:t>
            </w:r>
          </w:p>
          <w:p w:rsidR="00E97A89" w:rsidRPr="00B91604" w:rsidRDefault="00E97A89" w:rsidP="00F141F6">
            <w:pPr>
              <w:autoSpaceDE w:val="0"/>
              <w:autoSpaceDN w:val="0"/>
              <w:adjustRightInd w:val="0"/>
              <w:spacing w:after="0"/>
              <w:rPr>
                <w:rFonts w:cs="Humanst521EU-Normal"/>
                <w:color w:val="000000" w:themeColor="text1"/>
              </w:rPr>
            </w:pPr>
            <w:r w:rsidRPr="00B91604">
              <w:rPr>
                <w:rFonts w:cs="Humanst521EU-Normal"/>
                <w:color w:val="000000" w:themeColor="text1"/>
              </w:rPr>
              <w:t>− ocenia zamach majowy i jego wpływ na losy II Rzeczypospolitej i jej obywateli</w:t>
            </w:r>
            <w:r w:rsidR="00B91604">
              <w:rPr>
                <w:rFonts w:cs="Humanst521EU-Normal"/>
                <w:color w:val="000000" w:themeColor="text1"/>
              </w:rPr>
              <w:t>.</w:t>
            </w:r>
          </w:p>
          <w:p w:rsidR="00E97A89" w:rsidRPr="00E97A89" w:rsidRDefault="00E97A89" w:rsidP="00F141F6">
            <w:pPr>
              <w:autoSpaceDE w:val="0"/>
              <w:autoSpaceDN w:val="0"/>
              <w:adjustRightInd w:val="0"/>
              <w:spacing w:after="0"/>
              <w:rPr>
                <w:rFonts w:cstheme="minorHAnsi"/>
                <w:color w:val="00B0F0"/>
              </w:rPr>
            </w:pPr>
          </w:p>
        </w:tc>
      </w:tr>
      <w:tr w:rsidR="00A45C58"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5. Osiągnięcia II Rzeczypospolitej</w:t>
            </w:r>
          </w:p>
        </w:tc>
        <w:tc>
          <w:tcPr>
            <w:tcW w:w="2551" w:type="dxa"/>
            <w:tcBorders>
              <w:top w:val="single" w:sz="4" w:space="0" w:color="auto"/>
              <w:left w:val="single" w:sz="4" w:space="0" w:color="auto"/>
              <w:bottom w:val="single" w:sz="4" w:space="0" w:color="auto"/>
              <w:right w:val="single" w:sz="4" w:space="0" w:color="auto"/>
            </w:tcBorders>
            <w:hideMark/>
          </w:tcPr>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problemy gospodarki II RP (różnice w rozwoju gospodarczym ziem polskich, trudności w ich integracji, podział na Polskę A i B)</w:t>
            </w:r>
            <w:r w:rsidR="00003F8E">
              <w:rPr>
                <w:rFonts w:cstheme="minorHAnsi"/>
                <w:color w:val="000000" w:themeColor="text1"/>
                <w:sz w:val="20"/>
                <w:szCs w:val="20"/>
              </w:rPr>
              <w:t>;</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xml:space="preserve">– reformy gospodarcze dwudziestolecia międzywojennego – reformy W. Grabskiego (walutowa) i </w:t>
            </w:r>
            <w:r w:rsidRPr="00B20D8D">
              <w:rPr>
                <w:rFonts w:cstheme="minorHAnsi"/>
                <w:color w:val="000000" w:themeColor="text1"/>
                <w:sz w:val="20"/>
                <w:szCs w:val="20"/>
              </w:rPr>
              <w:lastRenderedPageBreak/>
              <w:t>E. Kwiatkowskiego (budowa Gdyni oraz COP)</w:t>
            </w:r>
            <w:r w:rsidR="00003F8E">
              <w:rPr>
                <w:rFonts w:cstheme="minorHAnsi"/>
                <w:color w:val="000000" w:themeColor="text1"/>
                <w:sz w:val="20"/>
                <w:szCs w:val="20"/>
              </w:rPr>
              <w:t>;</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wielki kryzys gospodarczy w Polsce</w:t>
            </w:r>
            <w:r w:rsidR="00003F8E">
              <w:rPr>
                <w:rFonts w:cstheme="minorHAnsi"/>
                <w:color w:val="000000" w:themeColor="text1"/>
                <w:sz w:val="20"/>
                <w:szCs w:val="20"/>
              </w:rPr>
              <w:t>;</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struktura społeczna, narodowościowa i wyznaniowa II Rzeczypospolitej</w:t>
            </w:r>
            <w:r w:rsidR="00003F8E">
              <w:rPr>
                <w:rFonts w:cstheme="minorHAnsi"/>
                <w:color w:val="000000" w:themeColor="text1"/>
                <w:sz w:val="20"/>
                <w:szCs w:val="20"/>
              </w:rPr>
              <w:t>;</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polityka II Rzeczypospolitej wobec mniejszości narodowych</w:t>
            </w:r>
            <w:r w:rsidR="00003F8E">
              <w:rPr>
                <w:rFonts w:cstheme="minorHAnsi"/>
                <w:color w:val="000000" w:themeColor="text1"/>
                <w:sz w:val="20"/>
                <w:szCs w:val="20"/>
              </w:rPr>
              <w:t>;</w:t>
            </w:r>
          </w:p>
          <w:p w:rsidR="00003F8E" w:rsidRPr="00914232" w:rsidRDefault="00A45C58" w:rsidP="00F141F6">
            <w:pPr>
              <w:spacing w:after="0"/>
              <w:rPr>
                <w:rFonts w:cstheme="minorHAnsi"/>
                <w:i/>
                <w:sz w:val="20"/>
                <w:szCs w:val="20"/>
              </w:rPr>
            </w:pPr>
            <w:r w:rsidRPr="00914232">
              <w:rPr>
                <w:rFonts w:cstheme="minorHAnsi"/>
                <w:sz w:val="20"/>
                <w:szCs w:val="20"/>
              </w:rPr>
              <w:t xml:space="preserve">– znaczenie terminów: </w:t>
            </w:r>
            <w:r w:rsidRPr="00914232">
              <w:rPr>
                <w:rFonts w:cstheme="minorHAnsi"/>
                <w:i/>
                <w:sz w:val="20"/>
                <w:szCs w:val="20"/>
              </w:rPr>
              <w:t xml:space="preserve">magistrala węglowa, reforma walutowa, Centralny Okręg Przemysłowy, </w:t>
            </w:r>
            <w:r w:rsidRPr="00914232">
              <w:rPr>
                <w:rFonts w:cstheme="minorHAnsi"/>
                <w:sz w:val="20"/>
                <w:szCs w:val="20"/>
              </w:rPr>
              <w:t xml:space="preserve">asymilacja narodowa, getto ławkowe, </w:t>
            </w:r>
            <w:r w:rsidRPr="00914232">
              <w:rPr>
                <w:rFonts w:cstheme="minorHAnsi"/>
                <w:i/>
                <w:sz w:val="20"/>
                <w:szCs w:val="20"/>
              </w:rPr>
              <w:t>numerus clausus</w:t>
            </w:r>
            <w:r w:rsidR="00003F8E" w:rsidRPr="00914232">
              <w:rPr>
                <w:rFonts w:cstheme="minorHAnsi"/>
                <w:i/>
                <w:sz w:val="20"/>
                <w:szCs w:val="20"/>
              </w:rPr>
              <w:t>, h</w:t>
            </w:r>
            <w:r w:rsidR="00003F8E" w:rsidRPr="00914232">
              <w:rPr>
                <w:rFonts w:cs="Humanst521EU-Normal"/>
                <w:i/>
                <w:sz w:val="20"/>
                <w:szCs w:val="20"/>
              </w:rPr>
              <w:t>iperinflacja;</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postać historyczna: Eugeniusz Kwiatkowski, Władysław Grabski</w:t>
            </w:r>
            <w:r w:rsidR="00003F8E">
              <w:rPr>
                <w:rFonts w:cstheme="minorHAnsi"/>
                <w:color w:val="000000" w:themeColor="text1"/>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xml:space="preserve">– </w:t>
            </w:r>
            <w:r w:rsidR="009D5628">
              <w:rPr>
                <w:rFonts w:cstheme="minorHAnsi"/>
                <w:color w:val="000000" w:themeColor="text1"/>
                <w:sz w:val="20"/>
                <w:szCs w:val="20"/>
              </w:rPr>
              <w:t>ocenia życie społeczno-gospodarcze</w:t>
            </w:r>
            <w:r w:rsidRPr="00B20D8D">
              <w:rPr>
                <w:rFonts w:cstheme="minorHAnsi"/>
                <w:color w:val="000000" w:themeColor="text1"/>
                <w:sz w:val="20"/>
                <w:szCs w:val="20"/>
              </w:rPr>
              <w:t xml:space="preserve"> II Rzeczypospolitej, </w:t>
            </w:r>
            <w:r w:rsidR="009D5628">
              <w:rPr>
                <w:rFonts w:cstheme="minorHAnsi"/>
                <w:color w:val="000000" w:themeColor="text1"/>
                <w:sz w:val="20"/>
                <w:szCs w:val="20"/>
              </w:rPr>
              <w:t xml:space="preserve">uwzględniając kryzysy i osiągnięcia </w:t>
            </w:r>
            <w:r w:rsidRPr="00B20D8D">
              <w:rPr>
                <w:rFonts w:cstheme="minorHAnsi"/>
                <w:color w:val="000000" w:themeColor="text1"/>
                <w:sz w:val="20"/>
                <w:szCs w:val="20"/>
              </w:rPr>
              <w:t>(XX</w:t>
            </w:r>
            <w:r w:rsidR="009D5628">
              <w:rPr>
                <w:rFonts w:cstheme="minorHAnsi"/>
                <w:color w:val="000000" w:themeColor="text1"/>
                <w:sz w:val="20"/>
                <w:szCs w:val="20"/>
              </w:rPr>
              <w:t>I</w:t>
            </w:r>
            <w:r w:rsidRPr="00B20D8D">
              <w:rPr>
                <w:rFonts w:cstheme="minorHAnsi"/>
                <w:color w:val="000000" w:themeColor="text1"/>
                <w:sz w:val="20"/>
                <w:szCs w:val="20"/>
              </w:rPr>
              <w:t>X.3)</w:t>
            </w:r>
          </w:p>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t xml:space="preserve">– charakteryzuje społeczną, narodowościową i </w:t>
            </w:r>
            <w:r w:rsidRPr="005E2D27">
              <w:rPr>
                <w:rFonts w:cstheme="minorHAnsi"/>
                <w:sz w:val="20"/>
                <w:szCs w:val="20"/>
              </w:rPr>
              <w:lastRenderedPageBreak/>
              <w:t>wyznaniową</w:t>
            </w:r>
            <w:r w:rsidRPr="00B20D8D">
              <w:rPr>
                <w:rFonts w:cstheme="minorHAnsi"/>
                <w:color w:val="000000" w:themeColor="text1"/>
                <w:sz w:val="20"/>
                <w:szCs w:val="20"/>
              </w:rPr>
              <w:t xml:space="preserve"> strukturę państwa polskiego (XX</w:t>
            </w:r>
            <w:r w:rsidR="009D5628">
              <w:rPr>
                <w:rFonts w:cstheme="minorHAnsi"/>
                <w:color w:val="000000" w:themeColor="text1"/>
                <w:sz w:val="20"/>
                <w:szCs w:val="20"/>
              </w:rPr>
              <w:t>I</w:t>
            </w:r>
            <w:r w:rsidRPr="00B20D8D">
              <w:rPr>
                <w:rFonts w:cstheme="minorHAnsi"/>
                <w:color w:val="000000" w:themeColor="text1"/>
                <w:sz w:val="20"/>
                <w:szCs w:val="20"/>
              </w:rPr>
              <w:t>X.1)</w:t>
            </w:r>
          </w:p>
          <w:p w:rsidR="00A45C58" w:rsidRPr="00B20D8D" w:rsidRDefault="00A45C58"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A45C58" w:rsidRPr="00815781" w:rsidRDefault="00A45C58" w:rsidP="00F141F6">
            <w:pPr>
              <w:autoSpaceDE w:val="0"/>
              <w:autoSpaceDN w:val="0"/>
              <w:adjustRightInd w:val="0"/>
              <w:spacing w:after="0"/>
              <w:rPr>
                <w:rFonts w:cs="Humanst521EU-Normal"/>
              </w:rPr>
            </w:pPr>
            <w:r w:rsidRPr="00815781">
              <w:rPr>
                <w:rFonts w:cs="Humanst521EU-Normal"/>
              </w:rPr>
              <w:lastRenderedPageBreak/>
              <w:t>− wyjaśnia znaczenie terminów:</w:t>
            </w:r>
            <w:r w:rsidR="00B45D07">
              <w:rPr>
                <w:rFonts w:cs="Humanst521EU-Normal"/>
              </w:rPr>
              <w:t xml:space="preserve">  </w:t>
            </w:r>
            <w:r w:rsidR="00B45D07" w:rsidRPr="00815781">
              <w:rPr>
                <w:rFonts w:cs="Humanst521EU-Normal"/>
              </w:rPr>
              <w:t xml:space="preserve">Polska A i Polska B, </w:t>
            </w:r>
            <w:r w:rsidRPr="00815781">
              <w:rPr>
                <w:rFonts w:cs="Humanst521EU-Normal"/>
              </w:rPr>
              <w:t xml:space="preserve"> reforma rolna, reforma walutowa, </w:t>
            </w:r>
            <w:r w:rsidR="00815781">
              <w:rPr>
                <w:rFonts w:cs="Humanst521EU-Normal"/>
              </w:rPr>
              <w:t xml:space="preserve">Centralny Okręg Przemysłowy, </w:t>
            </w:r>
            <w:r w:rsidR="00A4540E">
              <w:rPr>
                <w:rFonts w:cs="Humanst521EU-Normal"/>
              </w:rPr>
              <w:t>asymilacja narodowa</w:t>
            </w:r>
            <w:r w:rsidR="0059525A">
              <w:rPr>
                <w:rFonts w:cs="Humanst521EU-Normal"/>
              </w:rPr>
              <w:t xml:space="preserve">, hiperinflacja, </w:t>
            </w:r>
            <w:r w:rsidR="0059525A" w:rsidRPr="00815781">
              <w:rPr>
                <w:rFonts w:cs="Humanst521EU-Normal"/>
              </w:rPr>
              <w:t>magistrala węglowa</w:t>
            </w:r>
            <w:r w:rsidR="00815781">
              <w:rPr>
                <w:rFonts w:cs="Humanst521EU-Normal"/>
              </w:rPr>
              <w:t>;</w:t>
            </w:r>
          </w:p>
          <w:p w:rsidR="00A45C58" w:rsidRDefault="00A45C58" w:rsidP="00F141F6">
            <w:pPr>
              <w:autoSpaceDE w:val="0"/>
              <w:autoSpaceDN w:val="0"/>
              <w:adjustRightInd w:val="0"/>
              <w:spacing w:after="0"/>
              <w:rPr>
                <w:rFonts w:cs="Humanst521EU-Normal"/>
              </w:rPr>
            </w:pPr>
            <w:r w:rsidRPr="00815781">
              <w:rPr>
                <w:rFonts w:cs="Humanst521EU-Normal"/>
              </w:rPr>
              <w:t>− zna daty: reformy walutowej Władysława Grabskiego (1924), rozpoczęcia budowy Gdyni</w:t>
            </w:r>
            <w:r w:rsidR="00815781" w:rsidRPr="00815781">
              <w:rPr>
                <w:rFonts w:cs="Humanst521EU-Normal"/>
              </w:rPr>
              <w:t xml:space="preserve"> </w:t>
            </w:r>
            <w:r w:rsidRPr="00815781">
              <w:rPr>
                <w:rFonts w:cs="Humanst521EU-Normal"/>
              </w:rPr>
              <w:t>(1921), rozpoczęcia budowy COP-u (1937)</w:t>
            </w:r>
            <w:r w:rsidR="00815781" w:rsidRPr="00815781">
              <w:rPr>
                <w:rFonts w:cs="Humanst521EU-Normal"/>
              </w:rPr>
              <w:t>;</w:t>
            </w:r>
          </w:p>
          <w:p w:rsidR="0059525A" w:rsidRPr="00815781" w:rsidRDefault="0022733A" w:rsidP="00F141F6">
            <w:pPr>
              <w:autoSpaceDE w:val="0"/>
              <w:autoSpaceDN w:val="0"/>
              <w:adjustRightInd w:val="0"/>
              <w:spacing w:after="0"/>
              <w:rPr>
                <w:rFonts w:cs="Humanst521EU-Normal"/>
              </w:rPr>
            </w:pPr>
            <w:r w:rsidRPr="00A45C58">
              <w:rPr>
                <w:rFonts w:cs="Humanst521EU-Normal"/>
              </w:rPr>
              <w:lastRenderedPageBreak/>
              <w:t xml:space="preserve">− </w:t>
            </w:r>
            <w:r w:rsidR="0059525A">
              <w:rPr>
                <w:rFonts w:cs="Humanst521EU-Normal"/>
              </w:rPr>
              <w:t>rozwinie skrót COP;</w:t>
            </w:r>
          </w:p>
          <w:p w:rsidR="00A45C58" w:rsidRPr="00815781" w:rsidRDefault="00A45C58" w:rsidP="00F141F6">
            <w:pPr>
              <w:autoSpaceDE w:val="0"/>
              <w:autoSpaceDN w:val="0"/>
              <w:adjustRightInd w:val="0"/>
              <w:spacing w:after="0"/>
              <w:rPr>
                <w:rFonts w:cs="Humanst521EU-Normal"/>
              </w:rPr>
            </w:pPr>
            <w:r w:rsidRPr="00815781">
              <w:rPr>
                <w:rFonts w:cs="Humanst521EU-Normal"/>
              </w:rPr>
              <w:t>− identyfikuje postacie: Władysława Grabskiego, Eugeniusza Kwiatkowskiego</w:t>
            </w:r>
            <w:r w:rsidR="00815781" w:rsidRPr="00815781">
              <w:rPr>
                <w:rFonts w:cs="Humanst521EU-Normal"/>
              </w:rPr>
              <w:t>;</w:t>
            </w:r>
          </w:p>
          <w:p w:rsidR="00A45C58" w:rsidRPr="00815781" w:rsidRDefault="00A45C58" w:rsidP="00F141F6">
            <w:pPr>
              <w:autoSpaceDE w:val="0"/>
              <w:autoSpaceDN w:val="0"/>
              <w:adjustRightInd w:val="0"/>
              <w:spacing w:after="0"/>
              <w:rPr>
                <w:rFonts w:cs="Humanst521EU-Normal"/>
              </w:rPr>
            </w:pPr>
            <w:r w:rsidRPr="00815781">
              <w:rPr>
                <w:rFonts w:cs="Humanst521EU-Normal"/>
              </w:rPr>
              <w:t>−</w:t>
            </w:r>
            <w:r w:rsidR="0059525A">
              <w:rPr>
                <w:rFonts w:cs="Humanst521EU-Normal"/>
              </w:rPr>
              <w:t xml:space="preserve"> wskazuje na mapie </w:t>
            </w:r>
            <w:r w:rsidRPr="00815781">
              <w:rPr>
                <w:rFonts w:cs="Humanst521EU-Normal"/>
              </w:rPr>
              <w:t>obszar COP-u, Gdynię</w:t>
            </w:r>
            <w:r w:rsidR="0059525A">
              <w:rPr>
                <w:rFonts w:cs="Humanst521EU-Normal"/>
              </w:rPr>
              <w:t>, magistralę węglową</w:t>
            </w:r>
            <w:r w:rsidR="00815781">
              <w:rPr>
                <w:rFonts w:cs="Humanst521EU-Normal"/>
              </w:rPr>
              <w:t>;</w:t>
            </w:r>
          </w:p>
          <w:p w:rsidR="00A45C58" w:rsidRPr="00815781" w:rsidRDefault="00A45C58" w:rsidP="00F141F6">
            <w:pPr>
              <w:autoSpaceDE w:val="0"/>
              <w:autoSpaceDN w:val="0"/>
              <w:adjustRightInd w:val="0"/>
              <w:spacing w:after="0"/>
              <w:rPr>
                <w:rFonts w:cs="Humanst521EU-Normal"/>
              </w:rPr>
            </w:pPr>
            <w:r w:rsidRPr="00815781">
              <w:rPr>
                <w:rFonts w:cs="Humanst521EU-Normal"/>
              </w:rPr>
              <w:t>− omawia reformy rządu Władysława Grabskiego</w:t>
            </w:r>
            <w:r w:rsidR="00EF619B">
              <w:rPr>
                <w:rFonts w:cs="Humanst521EU-Normal"/>
              </w:rPr>
              <w:t>;</w:t>
            </w:r>
          </w:p>
          <w:p w:rsidR="00A45C58" w:rsidRPr="00815781" w:rsidRDefault="00A45C58" w:rsidP="00F141F6">
            <w:pPr>
              <w:autoSpaceDE w:val="0"/>
              <w:autoSpaceDN w:val="0"/>
              <w:adjustRightInd w:val="0"/>
              <w:spacing w:after="0"/>
              <w:rPr>
                <w:rFonts w:cs="Humanst521EU-Normal"/>
              </w:rPr>
            </w:pPr>
            <w:r w:rsidRPr="00815781">
              <w:rPr>
                <w:rFonts w:cs="Humanst521EU-Normal"/>
              </w:rPr>
              <w:t>− przedstawia przyczyny budowy portu w Gdyni i jego znaczenie dla polskiej gospodarki</w:t>
            </w:r>
            <w:r w:rsidR="00815781" w:rsidRPr="00815781">
              <w:rPr>
                <w:rFonts w:cs="Humanst521EU-Normal"/>
              </w:rPr>
              <w:t>;</w:t>
            </w:r>
          </w:p>
          <w:p w:rsidR="00815781" w:rsidRDefault="00A45C58" w:rsidP="00F141F6">
            <w:pPr>
              <w:autoSpaceDE w:val="0"/>
              <w:autoSpaceDN w:val="0"/>
              <w:adjustRightInd w:val="0"/>
              <w:spacing w:after="0"/>
              <w:rPr>
                <w:rFonts w:cs="Humanst521EU-Normal"/>
              </w:rPr>
            </w:pPr>
            <w:r w:rsidRPr="00815781">
              <w:rPr>
                <w:rFonts w:cs="Humanst521EU-Normal"/>
              </w:rPr>
              <w:t>− wyjaśnia, jaką rolę gospodarczą odgrywał Centralny Okręg Przemysłowy</w:t>
            </w:r>
            <w:r w:rsidR="00815781">
              <w:rPr>
                <w:rFonts w:cs="Humanst521EU-Normal"/>
              </w:rPr>
              <w:t>;</w:t>
            </w:r>
          </w:p>
          <w:p w:rsidR="00A45C58" w:rsidRPr="0041213C" w:rsidRDefault="00A45C58" w:rsidP="00F141F6">
            <w:pPr>
              <w:autoSpaceDE w:val="0"/>
              <w:autoSpaceDN w:val="0"/>
              <w:adjustRightInd w:val="0"/>
              <w:spacing w:after="0"/>
              <w:rPr>
                <w:rFonts w:cs="Humanst521EU-Normal"/>
              </w:rPr>
            </w:pPr>
            <w:r w:rsidRPr="0041213C">
              <w:rPr>
                <w:rFonts w:cs="Humanst521EU-Normal"/>
              </w:rPr>
              <w:t>− przedstawia strukturę społeczną</w:t>
            </w:r>
            <w:r w:rsidR="00815781">
              <w:rPr>
                <w:rFonts w:cs="Humanst521EU-Normal"/>
              </w:rPr>
              <w:t xml:space="preserve"> </w:t>
            </w:r>
            <w:r w:rsidRPr="0041213C">
              <w:rPr>
                <w:rFonts w:cs="Humanst521EU-Normal"/>
              </w:rPr>
              <w:t>II Rzeczypospolitej</w:t>
            </w:r>
            <w:r w:rsidR="00815781">
              <w:rPr>
                <w:rFonts w:cs="Humanst521EU-Normal"/>
              </w:rPr>
              <w:t>;</w:t>
            </w:r>
          </w:p>
          <w:p w:rsidR="00A45C58" w:rsidRPr="0041213C" w:rsidRDefault="00A45C58" w:rsidP="00F141F6">
            <w:pPr>
              <w:autoSpaceDE w:val="0"/>
              <w:autoSpaceDN w:val="0"/>
              <w:adjustRightInd w:val="0"/>
              <w:spacing w:after="0"/>
              <w:rPr>
                <w:rFonts w:cs="Humanst521EU-Normal"/>
              </w:rPr>
            </w:pPr>
            <w:r w:rsidRPr="0041213C">
              <w:rPr>
                <w:rFonts w:cs="Humanst521EU-Normal"/>
              </w:rPr>
              <w:t>− omawia strukturę narodowościową</w:t>
            </w:r>
            <w:r w:rsidR="00815781">
              <w:rPr>
                <w:rFonts w:cs="Humanst521EU-Normal"/>
              </w:rPr>
              <w:t xml:space="preserve"> </w:t>
            </w:r>
            <w:r w:rsidRPr="0041213C">
              <w:rPr>
                <w:rFonts w:cs="Humanst521EU-Normal"/>
              </w:rPr>
              <w:t>i wyznaniową II Rzeczypospolitej</w:t>
            </w:r>
            <w:r w:rsidR="00815781">
              <w:rPr>
                <w:rFonts w:cs="Humanst521EU-Normal"/>
              </w:rPr>
              <w:t>;</w:t>
            </w:r>
          </w:p>
          <w:p w:rsidR="00A45C58" w:rsidRPr="000963EE" w:rsidRDefault="00A45C58" w:rsidP="00F141F6">
            <w:pPr>
              <w:autoSpaceDE w:val="0"/>
              <w:autoSpaceDN w:val="0"/>
              <w:adjustRightInd w:val="0"/>
              <w:spacing w:after="0"/>
              <w:rPr>
                <w:rFonts w:cs="Humanst521EU-Normal"/>
              </w:rPr>
            </w:pPr>
            <w:r w:rsidRPr="0041213C">
              <w:rPr>
                <w:rFonts w:cs="Humanst521EU-Normal"/>
              </w:rPr>
              <w:t>− wyjaśnia, na czym miała polegać asymilacja</w:t>
            </w:r>
            <w:r>
              <w:rPr>
                <w:rFonts w:cs="Humanst521EU-Normal"/>
              </w:rPr>
              <w:t xml:space="preserve"> </w:t>
            </w:r>
            <w:r w:rsidR="00EF619B">
              <w:rPr>
                <w:rFonts w:cs="Humanst521EU-Normal"/>
              </w:rPr>
              <w:t>narodowa.</w:t>
            </w:r>
          </w:p>
        </w:tc>
        <w:tc>
          <w:tcPr>
            <w:tcW w:w="4140" w:type="dxa"/>
            <w:tcBorders>
              <w:top w:val="single" w:sz="4" w:space="0" w:color="auto"/>
              <w:left w:val="single" w:sz="4" w:space="0" w:color="auto"/>
              <w:bottom w:val="single" w:sz="4" w:space="0" w:color="auto"/>
              <w:right w:val="single" w:sz="4" w:space="0" w:color="auto"/>
            </w:tcBorders>
          </w:tcPr>
          <w:p w:rsidR="00A45C58" w:rsidRPr="00815781" w:rsidRDefault="00A45C58" w:rsidP="00F141F6">
            <w:pPr>
              <w:autoSpaceDE w:val="0"/>
              <w:autoSpaceDN w:val="0"/>
              <w:adjustRightInd w:val="0"/>
              <w:spacing w:after="0"/>
              <w:rPr>
                <w:rFonts w:cs="Humanst521EU-Normal"/>
              </w:rPr>
            </w:pPr>
            <w:r w:rsidRPr="00815781">
              <w:rPr>
                <w:rFonts w:cs="Humanst521EU-Normal"/>
              </w:rPr>
              <w:lastRenderedPageBreak/>
              <w:t>− wyjaśnia znaczenie terminu</w:t>
            </w:r>
            <w:r w:rsidR="00B45D07">
              <w:rPr>
                <w:rFonts w:cs="Humanst521EU-Normal"/>
              </w:rPr>
              <w:t>:</w:t>
            </w:r>
            <w:r w:rsidR="00A4540E">
              <w:rPr>
                <w:rFonts w:cs="Humanst521EU-Normal"/>
              </w:rPr>
              <w:t xml:space="preserve"> </w:t>
            </w:r>
            <w:r w:rsidR="00A4540E" w:rsidRPr="0041213C">
              <w:rPr>
                <w:rFonts w:cs="Humanst521EU-Normal"/>
              </w:rPr>
              <w:t>getto ławkowe</w:t>
            </w:r>
            <w:r w:rsidR="00A4540E">
              <w:rPr>
                <w:rFonts w:cs="Humanst521EU-Normal"/>
              </w:rPr>
              <w:t>,</w:t>
            </w:r>
            <w:r w:rsidR="00B45D07">
              <w:rPr>
                <w:rFonts w:cs="Humanst521EU-Normal"/>
              </w:rPr>
              <w:t xml:space="preserve"> </w:t>
            </w:r>
            <w:r w:rsidR="00B52DE4" w:rsidRPr="00B52DE4">
              <w:rPr>
                <w:rFonts w:cs="Humanst521EU-Italic"/>
                <w:i/>
                <w:iCs/>
              </w:rPr>
              <w:t>numerus clausus</w:t>
            </w:r>
            <w:r w:rsidR="00815781" w:rsidRPr="00B52DE4">
              <w:rPr>
                <w:rFonts w:cs="Humanst521EU-Normal"/>
              </w:rPr>
              <w:t>;</w:t>
            </w:r>
          </w:p>
          <w:p w:rsidR="00815781" w:rsidRPr="00815781" w:rsidRDefault="00A45C58" w:rsidP="00F141F6">
            <w:pPr>
              <w:autoSpaceDE w:val="0"/>
              <w:autoSpaceDN w:val="0"/>
              <w:adjustRightInd w:val="0"/>
              <w:spacing w:after="0"/>
              <w:rPr>
                <w:rFonts w:cs="Humanst521EU-Normal"/>
              </w:rPr>
            </w:pPr>
            <w:r w:rsidRPr="00815781">
              <w:rPr>
                <w:rFonts w:cs="Humanst521EU-Normal"/>
              </w:rPr>
              <w:t>− zna daty: ustawy o reformie rolnej (1920 i 1925),</w:t>
            </w:r>
            <w:r w:rsidR="00815781" w:rsidRPr="00815781">
              <w:rPr>
                <w:rFonts w:cs="Humanst521EU-Normal"/>
              </w:rPr>
              <w:t xml:space="preserve"> przeprowadzenia spisów powszechnych</w:t>
            </w:r>
            <w:r w:rsidR="00815781">
              <w:rPr>
                <w:rFonts w:cs="Humanst521EU-Normal"/>
              </w:rPr>
              <w:t xml:space="preserve"> </w:t>
            </w:r>
            <w:r w:rsidR="00815781" w:rsidRPr="0041213C">
              <w:rPr>
                <w:rFonts w:cs="Humanst521EU-Normal"/>
              </w:rPr>
              <w:t xml:space="preserve">w II </w:t>
            </w:r>
            <w:r w:rsidR="00815781">
              <w:rPr>
                <w:rFonts w:cs="Humanst521EU-Normal"/>
              </w:rPr>
              <w:t>Rzeczypospolitej (1921 i 1931);</w:t>
            </w:r>
          </w:p>
          <w:p w:rsidR="00A45C58" w:rsidRPr="008F3B43" w:rsidRDefault="00A45C58" w:rsidP="00F141F6">
            <w:pPr>
              <w:autoSpaceDE w:val="0"/>
              <w:autoSpaceDN w:val="0"/>
              <w:adjustRightInd w:val="0"/>
              <w:spacing w:after="0"/>
              <w:rPr>
                <w:rFonts w:cs="Humanst521EU-Normal"/>
              </w:rPr>
            </w:pPr>
            <w:r w:rsidRPr="008F3B43">
              <w:rPr>
                <w:rFonts w:cs="Humanst521EU-Normal"/>
              </w:rPr>
              <w:t>− omawia założenia i realizację reformy rolnej</w:t>
            </w:r>
            <w:r w:rsidR="008F3B43" w:rsidRPr="008F3B43">
              <w:rPr>
                <w:rFonts w:cs="Humanst521EU-Normal"/>
              </w:rPr>
              <w:t>;</w:t>
            </w:r>
            <w:r w:rsidRPr="008F3B43">
              <w:rPr>
                <w:rFonts w:cs="Humanst521EU-Normal"/>
              </w:rPr>
              <w:t xml:space="preserve"> </w:t>
            </w:r>
          </w:p>
          <w:p w:rsidR="00A45C58" w:rsidRDefault="00A45C58" w:rsidP="00F141F6">
            <w:pPr>
              <w:autoSpaceDE w:val="0"/>
              <w:autoSpaceDN w:val="0"/>
              <w:adjustRightInd w:val="0"/>
              <w:spacing w:after="0"/>
              <w:rPr>
                <w:rFonts w:cs="Humanst521EU-Normal"/>
              </w:rPr>
            </w:pPr>
            <w:r w:rsidRPr="008F3B43">
              <w:rPr>
                <w:rFonts w:cs="Humanst521EU-Normal"/>
              </w:rPr>
              <w:t xml:space="preserve">− ocenia wpływ reform Władysława </w:t>
            </w:r>
            <w:r w:rsidRPr="008F3B43">
              <w:rPr>
                <w:rFonts w:cs="Humanst521EU-Normal"/>
              </w:rPr>
              <w:lastRenderedPageBreak/>
              <w:t>Grabskiego na sytuację gospodarczą II Rzeczypospolitej</w:t>
            </w:r>
            <w:r w:rsidR="008F3B43" w:rsidRPr="008F3B43">
              <w:rPr>
                <w:rFonts w:cs="Humanst521EU-Normal"/>
              </w:rPr>
              <w:t>;</w:t>
            </w:r>
          </w:p>
          <w:p w:rsidR="0059525A" w:rsidRPr="008F3B43" w:rsidRDefault="0059525A" w:rsidP="00F141F6">
            <w:pPr>
              <w:autoSpaceDE w:val="0"/>
              <w:autoSpaceDN w:val="0"/>
              <w:adjustRightInd w:val="0"/>
              <w:spacing w:after="0"/>
              <w:rPr>
                <w:rFonts w:cs="Humanst521EU-Normal"/>
              </w:rPr>
            </w:pPr>
            <w:r w:rsidRPr="00815781">
              <w:rPr>
                <w:rFonts w:cs="Humanst521EU-Normal"/>
              </w:rPr>
              <w:t>− wymienia różnice między Polską A i Polską B;</w:t>
            </w:r>
          </w:p>
          <w:p w:rsidR="00A45C58" w:rsidRPr="008F3B43" w:rsidRDefault="00A45C58" w:rsidP="00F141F6">
            <w:pPr>
              <w:autoSpaceDE w:val="0"/>
              <w:autoSpaceDN w:val="0"/>
              <w:adjustRightInd w:val="0"/>
              <w:spacing w:after="0"/>
              <w:rPr>
                <w:rFonts w:cs="Humanst521EU-Normal"/>
              </w:rPr>
            </w:pPr>
            <w:r w:rsidRPr="008F3B43">
              <w:rPr>
                <w:rFonts w:cs="Humanst521EU-Normal"/>
              </w:rPr>
              <w:t>− ocenia znaczenie portu gdyńskiego dla gospodarki II Rzeczypospolitej</w:t>
            </w:r>
            <w:r w:rsidR="008F3B43" w:rsidRPr="008F3B43">
              <w:rPr>
                <w:rFonts w:cs="Humanst521EU-Normal"/>
              </w:rPr>
              <w:t>;</w:t>
            </w:r>
          </w:p>
          <w:p w:rsidR="00A45C58" w:rsidRPr="008F3B43" w:rsidRDefault="00A45C58" w:rsidP="00F141F6">
            <w:pPr>
              <w:autoSpaceDE w:val="0"/>
              <w:autoSpaceDN w:val="0"/>
              <w:adjustRightInd w:val="0"/>
              <w:spacing w:after="0"/>
              <w:rPr>
                <w:rFonts w:cs="Humanst521EU-Normal"/>
              </w:rPr>
            </w:pPr>
            <w:r w:rsidRPr="008F3B43">
              <w:rPr>
                <w:rFonts w:cs="Humanst521EU-Normal"/>
              </w:rPr>
              <w:t>− ocenia gospodarczą działalność Eugeniusza Kwiatkowskiego</w:t>
            </w:r>
          </w:p>
          <w:p w:rsidR="00A45C58" w:rsidRPr="0041213C" w:rsidRDefault="00A45C58" w:rsidP="00F141F6">
            <w:pPr>
              <w:autoSpaceDE w:val="0"/>
              <w:autoSpaceDN w:val="0"/>
              <w:adjustRightInd w:val="0"/>
              <w:spacing w:after="0"/>
              <w:rPr>
                <w:rFonts w:cs="Humanst521EU-Normal"/>
              </w:rPr>
            </w:pPr>
            <w:r w:rsidRPr="0041213C">
              <w:rPr>
                <w:rFonts w:cs="Humanst521EU-Normal"/>
              </w:rPr>
              <w:t>− charakteryzuje politykę władz II Rzeczypospolitej</w:t>
            </w:r>
            <w:r>
              <w:rPr>
                <w:rFonts w:cs="Humanst521EU-Normal"/>
              </w:rPr>
              <w:t xml:space="preserve"> </w:t>
            </w:r>
            <w:r w:rsidRPr="0041213C">
              <w:rPr>
                <w:rFonts w:cs="Humanst521EU-Normal"/>
              </w:rPr>
              <w:t>wobec Ukraińców</w:t>
            </w:r>
            <w:r w:rsidR="00815781">
              <w:rPr>
                <w:rFonts w:cs="Humanst521EU-Normal"/>
              </w:rPr>
              <w:t>;</w:t>
            </w:r>
          </w:p>
          <w:p w:rsidR="00A45C58" w:rsidRPr="0041213C" w:rsidRDefault="00A45C58" w:rsidP="00F141F6">
            <w:pPr>
              <w:autoSpaceDE w:val="0"/>
              <w:autoSpaceDN w:val="0"/>
              <w:adjustRightInd w:val="0"/>
              <w:spacing w:after="0"/>
              <w:rPr>
                <w:rFonts w:cs="Humanst521EU-Normal"/>
              </w:rPr>
            </w:pPr>
            <w:r w:rsidRPr="0041213C">
              <w:rPr>
                <w:rFonts w:cs="Humanst521EU-Normal"/>
              </w:rPr>
              <w:t>− omawia stosunki polsko-żydowskie</w:t>
            </w:r>
            <w:r w:rsidR="00815781">
              <w:rPr>
                <w:rFonts w:cs="Humanst521EU-Normal"/>
              </w:rPr>
              <w:t>;</w:t>
            </w:r>
          </w:p>
          <w:p w:rsidR="00A45C58" w:rsidRPr="0041213C" w:rsidRDefault="00A45C58" w:rsidP="00F141F6">
            <w:pPr>
              <w:autoSpaceDE w:val="0"/>
              <w:autoSpaceDN w:val="0"/>
              <w:adjustRightInd w:val="0"/>
              <w:spacing w:after="0"/>
              <w:rPr>
                <w:rFonts w:cs="Humanst521EU-Normal"/>
              </w:rPr>
            </w:pPr>
            <w:r w:rsidRPr="0041213C">
              <w:rPr>
                <w:rFonts w:cs="Humanst521EU-Normal"/>
              </w:rPr>
              <w:t>− ocenia politykę władz II Rzeczypospolitej wobec</w:t>
            </w:r>
            <w:r>
              <w:rPr>
                <w:rFonts w:cs="Humanst521EU-Normal"/>
              </w:rPr>
              <w:t xml:space="preserve"> </w:t>
            </w:r>
            <w:r w:rsidRPr="0041213C">
              <w:rPr>
                <w:rFonts w:cs="Humanst521EU-Normal"/>
              </w:rPr>
              <w:t>mniejszości narodowych</w:t>
            </w:r>
            <w:r w:rsidR="00EF619B">
              <w:rPr>
                <w:rFonts w:cs="Humanst521EU-Normal"/>
              </w:rPr>
              <w:t>.</w:t>
            </w:r>
          </w:p>
          <w:p w:rsidR="00A45C58" w:rsidRPr="00A45C58" w:rsidRDefault="00A45C58" w:rsidP="00F141F6">
            <w:pPr>
              <w:autoSpaceDE w:val="0"/>
              <w:autoSpaceDN w:val="0"/>
              <w:adjustRightInd w:val="0"/>
              <w:spacing w:after="0"/>
              <w:rPr>
                <w:rFonts w:cstheme="minorHAnsi"/>
                <w:color w:val="00B0F0"/>
              </w:rPr>
            </w:pPr>
          </w:p>
        </w:tc>
      </w:tr>
      <w:tr w:rsidR="00A45C58"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A45C58" w:rsidRPr="00B20D8D" w:rsidRDefault="00A45C58"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6. Kultura i nauka II RP</w:t>
            </w:r>
          </w:p>
        </w:tc>
        <w:tc>
          <w:tcPr>
            <w:tcW w:w="2551" w:type="dxa"/>
            <w:tcBorders>
              <w:top w:val="single" w:sz="4" w:space="0" w:color="auto"/>
              <w:left w:val="single" w:sz="4" w:space="0" w:color="auto"/>
              <w:bottom w:val="single" w:sz="4" w:space="0" w:color="auto"/>
              <w:right w:val="single" w:sz="4" w:space="0" w:color="auto"/>
            </w:tcBorders>
            <w:hideMark/>
          </w:tcPr>
          <w:p w:rsidR="00A45C58" w:rsidRPr="00914232" w:rsidRDefault="00A45C58" w:rsidP="00F141F6">
            <w:pPr>
              <w:spacing w:after="0"/>
              <w:rPr>
                <w:rFonts w:cstheme="minorHAnsi"/>
                <w:sz w:val="20"/>
                <w:szCs w:val="20"/>
              </w:rPr>
            </w:pPr>
            <w:r w:rsidRPr="00914232">
              <w:rPr>
                <w:rFonts w:cstheme="minorHAnsi"/>
                <w:sz w:val="20"/>
                <w:szCs w:val="20"/>
              </w:rPr>
              <w:t>– rozwój szkolnictwa w II Rzeczypospolitej</w:t>
            </w:r>
            <w:r w:rsidR="00003F8E" w:rsidRPr="00914232">
              <w:rPr>
                <w:rFonts w:cstheme="minorHAnsi"/>
                <w:sz w:val="20"/>
                <w:szCs w:val="20"/>
              </w:rPr>
              <w:t>;</w:t>
            </w:r>
          </w:p>
          <w:p w:rsidR="00A45C58" w:rsidRPr="00914232" w:rsidRDefault="00A45C58" w:rsidP="00F141F6">
            <w:pPr>
              <w:spacing w:after="0"/>
              <w:rPr>
                <w:rFonts w:cstheme="minorHAnsi"/>
                <w:sz w:val="20"/>
                <w:szCs w:val="20"/>
              </w:rPr>
            </w:pPr>
            <w:r w:rsidRPr="00914232">
              <w:rPr>
                <w:rFonts w:cstheme="minorHAnsi"/>
                <w:sz w:val="20"/>
                <w:szCs w:val="20"/>
              </w:rPr>
              <w:t>– osiągnięcia polskiej nauki</w:t>
            </w:r>
            <w:r w:rsidR="00914232" w:rsidRPr="00914232">
              <w:rPr>
                <w:rFonts w:cstheme="minorHAnsi"/>
                <w:sz w:val="20"/>
                <w:szCs w:val="20"/>
              </w:rPr>
              <w:t>;</w:t>
            </w:r>
            <w:r w:rsidRPr="00914232">
              <w:rPr>
                <w:rFonts w:cstheme="minorHAnsi"/>
                <w:sz w:val="20"/>
                <w:szCs w:val="20"/>
              </w:rPr>
              <w:t xml:space="preserve"> </w:t>
            </w:r>
            <w:r w:rsidR="00003F8E" w:rsidRPr="00914232">
              <w:rPr>
                <w:rFonts w:cstheme="minorHAnsi"/>
                <w:sz w:val="20"/>
                <w:szCs w:val="20"/>
              </w:rPr>
              <w:t xml:space="preserve"> </w:t>
            </w:r>
          </w:p>
          <w:p w:rsidR="00A45C58" w:rsidRPr="00914232" w:rsidRDefault="00A45C58" w:rsidP="00F141F6">
            <w:pPr>
              <w:spacing w:after="0"/>
              <w:rPr>
                <w:rFonts w:cstheme="minorHAnsi"/>
                <w:sz w:val="20"/>
                <w:szCs w:val="20"/>
              </w:rPr>
            </w:pPr>
            <w:r w:rsidRPr="00914232">
              <w:rPr>
                <w:rFonts w:cstheme="minorHAnsi"/>
                <w:sz w:val="20"/>
                <w:szCs w:val="20"/>
              </w:rPr>
              <w:t>– dorobek i twórcy polskiej kultury w dwudziestoleciu międzywojennym (literatura, poezja, malarstwo, architektura)</w:t>
            </w:r>
            <w:r w:rsidR="00003F8E" w:rsidRPr="00914232">
              <w:rPr>
                <w:rFonts w:cstheme="minorHAnsi"/>
                <w:sz w:val="20"/>
                <w:szCs w:val="20"/>
              </w:rPr>
              <w:t>;</w:t>
            </w:r>
          </w:p>
          <w:p w:rsidR="00A45C58" w:rsidRPr="00914232" w:rsidRDefault="00A45C58" w:rsidP="00F141F6">
            <w:pPr>
              <w:spacing w:after="0"/>
              <w:rPr>
                <w:rFonts w:cstheme="minorHAnsi"/>
                <w:sz w:val="20"/>
                <w:szCs w:val="20"/>
              </w:rPr>
            </w:pPr>
            <w:r w:rsidRPr="00914232">
              <w:rPr>
                <w:rFonts w:cstheme="minorHAnsi"/>
                <w:sz w:val="20"/>
                <w:szCs w:val="20"/>
              </w:rPr>
              <w:t>– rozwój polskiej kinematografii</w:t>
            </w:r>
            <w:r w:rsidR="00003F8E" w:rsidRPr="00914232">
              <w:rPr>
                <w:rFonts w:cstheme="minorHAnsi"/>
                <w:sz w:val="20"/>
                <w:szCs w:val="20"/>
              </w:rPr>
              <w:t>;</w:t>
            </w:r>
          </w:p>
          <w:p w:rsidR="00A45C58" w:rsidRPr="00914232" w:rsidRDefault="00914232" w:rsidP="00F141F6">
            <w:pPr>
              <w:spacing w:after="0"/>
              <w:rPr>
                <w:rFonts w:cstheme="minorHAnsi"/>
                <w:sz w:val="20"/>
                <w:szCs w:val="20"/>
              </w:rPr>
            </w:pPr>
            <w:r w:rsidRPr="00914232">
              <w:rPr>
                <w:rFonts w:cstheme="minorHAnsi"/>
                <w:sz w:val="20"/>
                <w:szCs w:val="20"/>
              </w:rPr>
              <w:lastRenderedPageBreak/>
              <w:t>– postacie historyczne: W</w:t>
            </w:r>
            <w:r w:rsidR="00A45C58" w:rsidRPr="00914232">
              <w:rPr>
                <w:rFonts w:cstheme="minorHAnsi"/>
                <w:sz w:val="20"/>
                <w:szCs w:val="20"/>
              </w:rPr>
              <w:t xml:space="preserve">ładysław Reymont, Stefan Żeromski, Witold Gombrowicz, Bruno Schulz, Stanisław Ignacy Witkiewicz, Julian Tuwim, Zofia Nałkowska, Maria Dąbrowska, </w:t>
            </w:r>
            <w:r w:rsidR="00A45C58" w:rsidRPr="00914232">
              <w:rPr>
                <w:rFonts w:cstheme="minorHAnsi"/>
                <w:bCs/>
                <w:sz w:val="20"/>
                <w:szCs w:val="20"/>
              </w:rPr>
              <w:t>Franciszek Żwirko, Stanisław Wigura</w:t>
            </w:r>
          </w:p>
          <w:p w:rsidR="00003F8E" w:rsidRPr="00914232" w:rsidRDefault="00A45C58" w:rsidP="00F141F6">
            <w:pPr>
              <w:spacing w:after="0"/>
              <w:rPr>
                <w:rFonts w:cs="Humanst521EU-Normal"/>
                <w:i/>
                <w:sz w:val="20"/>
                <w:szCs w:val="20"/>
              </w:rPr>
            </w:pPr>
            <w:r w:rsidRPr="00914232">
              <w:rPr>
                <w:rFonts w:cstheme="minorHAnsi"/>
                <w:sz w:val="20"/>
                <w:szCs w:val="20"/>
              </w:rPr>
              <w:t xml:space="preserve">– znaczenie terminów: </w:t>
            </w:r>
            <w:r w:rsidRPr="00914232">
              <w:rPr>
                <w:rFonts w:cstheme="minorHAnsi"/>
                <w:i/>
                <w:sz w:val="20"/>
                <w:szCs w:val="20"/>
              </w:rPr>
              <w:t xml:space="preserve">analfabetyzm, awangarda, Enigma, </w:t>
            </w:r>
            <w:r w:rsidR="00003F8E" w:rsidRPr="00914232">
              <w:rPr>
                <w:rFonts w:cs="Humanst521EU-Normal"/>
                <w:i/>
                <w:sz w:val="20"/>
                <w:szCs w:val="20"/>
              </w:rPr>
              <w:t>ekspresjonizm, impresjonizm, formizm, modernizm, funkcjonalizm;</w:t>
            </w:r>
          </w:p>
        </w:tc>
        <w:tc>
          <w:tcPr>
            <w:tcW w:w="1985" w:type="dxa"/>
            <w:tcBorders>
              <w:top w:val="single" w:sz="4" w:space="0" w:color="auto"/>
              <w:left w:val="single" w:sz="4" w:space="0" w:color="auto"/>
              <w:bottom w:val="single" w:sz="4" w:space="0" w:color="auto"/>
              <w:right w:val="single" w:sz="4" w:space="0" w:color="auto"/>
            </w:tcBorders>
            <w:hideMark/>
          </w:tcPr>
          <w:p w:rsidR="00A45C58" w:rsidRPr="00B20D8D" w:rsidRDefault="009D5628" w:rsidP="00F141F6">
            <w:pPr>
              <w:spacing w:after="0"/>
              <w:rPr>
                <w:rFonts w:cstheme="minorHAnsi"/>
                <w:color w:val="000000" w:themeColor="text1"/>
                <w:sz w:val="20"/>
                <w:szCs w:val="20"/>
              </w:rPr>
            </w:pPr>
            <w:r w:rsidRPr="000C67C6">
              <w:rPr>
                <w:rFonts w:cstheme="minorHAnsi"/>
                <w:sz w:val="20"/>
                <w:szCs w:val="20"/>
              </w:rPr>
              <w:lastRenderedPageBreak/>
              <w:t xml:space="preserve">– </w:t>
            </w:r>
            <w:r>
              <w:rPr>
                <w:rFonts w:cstheme="minorHAnsi"/>
                <w:sz w:val="20"/>
                <w:szCs w:val="20"/>
              </w:rPr>
              <w:t>wymienia</w:t>
            </w:r>
            <w:r w:rsidRPr="000C67C6">
              <w:rPr>
                <w:rFonts w:cstheme="minorHAnsi"/>
                <w:sz w:val="20"/>
                <w:szCs w:val="20"/>
              </w:rPr>
              <w:t xml:space="preserve"> najważniejsze osiągnięcia kulturalne i naukowe Polski w okresie międzywojennym (XX</w:t>
            </w:r>
            <w:r>
              <w:rPr>
                <w:rFonts w:cstheme="minorHAnsi"/>
                <w:sz w:val="20"/>
                <w:szCs w:val="20"/>
              </w:rPr>
              <w:t>I</w:t>
            </w:r>
            <w:r w:rsidRPr="000C67C6">
              <w:rPr>
                <w:rFonts w:cstheme="minorHAnsi"/>
                <w:sz w:val="20"/>
                <w:szCs w:val="20"/>
              </w:rPr>
              <w:t>X.</w:t>
            </w:r>
            <w:r>
              <w:rPr>
                <w:rFonts w:cstheme="minorHAnsi"/>
                <w:sz w:val="20"/>
                <w:szCs w:val="20"/>
              </w:rPr>
              <w:t>3</w:t>
            </w:r>
            <w:r w:rsidRPr="000C67C6">
              <w:rPr>
                <w:rFonts w:cstheme="minorHAnsi"/>
                <w:sz w:val="20"/>
                <w:szCs w:val="20"/>
              </w:rPr>
              <w:t>)</w:t>
            </w:r>
          </w:p>
        </w:tc>
        <w:tc>
          <w:tcPr>
            <w:tcW w:w="4252" w:type="dxa"/>
            <w:tcBorders>
              <w:top w:val="single" w:sz="4" w:space="0" w:color="auto"/>
              <w:left w:val="single" w:sz="4" w:space="0" w:color="auto"/>
              <w:bottom w:val="single" w:sz="4" w:space="0" w:color="auto"/>
              <w:right w:val="single" w:sz="4" w:space="0" w:color="auto"/>
            </w:tcBorders>
          </w:tcPr>
          <w:p w:rsidR="00B52DE4" w:rsidRDefault="00B52DE4" w:rsidP="00F141F6">
            <w:pPr>
              <w:autoSpaceDE w:val="0"/>
              <w:autoSpaceDN w:val="0"/>
              <w:adjustRightInd w:val="0"/>
              <w:spacing w:after="0"/>
              <w:rPr>
                <w:rFonts w:cs="Humanst521EU-Normal"/>
              </w:rPr>
            </w:pPr>
            <w:r w:rsidRPr="0041213C">
              <w:rPr>
                <w:rFonts w:cs="Humanst521EU-Normal"/>
              </w:rPr>
              <w:t xml:space="preserve">− </w:t>
            </w:r>
            <w:r w:rsidRPr="00507E95">
              <w:rPr>
                <w:rFonts w:cs="Humanst521EU-Normal"/>
              </w:rPr>
              <w:t>wyjaśnia znac</w:t>
            </w:r>
            <w:r w:rsidR="00BC3F3F">
              <w:rPr>
                <w:rFonts w:cs="Humanst521EU-Normal"/>
              </w:rPr>
              <w:t>zenie terminów: analfabetyzm</w:t>
            </w:r>
            <w:r w:rsidRPr="00507E95">
              <w:rPr>
                <w:rFonts w:cs="Humanst521EU-Normal"/>
              </w:rPr>
              <w:t xml:space="preserve">, ekspresjonizm, </w:t>
            </w:r>
            <w:r w:rsidR="00507E95" w:rsidRPr="00507E95">
              <w:rPr>
                <w:rFonts w:cs="Humanst521EU-Normal"/>
              </w:rPr>
              <w:t xml:space="preserve">impresjonizm, </w:t>
            </w:r>
            <w:r w:rsidR="00507E95">
              <w:rPr>
                <w:rFonts w:cs="Humanst521EU-Normal"/>
              </w:rPr>
              <w:t xml:space="preserve">formizm, </w:t>
            </w:r>
            <w:r w:rsidRPr="00507E95">
              <w:rPr>
                <w:rFonts w:cs="Humanst521EU-Normal"/>
              </w:rPr>
              <w:t>modernizm, funkcjonalizm</w:t>
            </w:r>
            <w:r w:rsidR="00507E95" w:rsidRPr="00507E95">
              <w:rPr>
                <w:rFonts w:cs="Humanst521EU-Normal"/>
              </w:rPr>
              <w:t>;</w:t>
            </w:r>
          </w:p>
          <w:p w:rsidR="00507E95" w:rsidRPr="00507E95" w:rsidRDefault="00507E95" w:rsidP="00F141F6">
            <w:pPr>
              <w:autoSpaceDE w:val="0"/>
              <w:autoSpaceDN w:val="0"/>
              <w:adjustRightInd w:val="0"/>
              <w:spacing w:after="0"/>
              <w:rPr>
                <w:rFonts w:cs="Humanst521EU-Normal"/>
              </w:rPr>
            </w:pPr>
            <w:r w:rsidRPr="00507E95">
              <w:rPr>
                <w:rFonts w:cs="Humanst521EU-Normal"/>
              </w:rPr>
              <w:t>− identyfikuje postacie: Władysława Reymonta, St</w:t>
            </w:r>
            <w:r w:rsidR="00EF619B">
              <w:rPr>
                <w:rFonts w:cs="Humanst521EU-Normal"/>
              </w:rPr>
              <w:t>efana Żeromskiego, Zofii Nałkowskiej, Marii Dąbrowskiej</w:t>
            </w:r>
            <w:r w:rsidRPr="00507E95">
              <w:rPr>
                <w:rFonts w:cs="Humanst521EU-Normal"/>
              </w:rPr>
              <w:t>, Witolda Gombrowicza, Juliana Tuwima;</w:t>
            </w:r>
          </w:p>
          <w:p w:rsidR="00B52DE4" w:rsidRDefault="00B52DE4" w:rsidP="00F141F6">
            <w:pPr>
              <w:autoSpaceDE w:val="0"/>
              <w:autoSpaceDN w:val="0"/>
              <w:adjustRightInd w:val="0"/>
              <w:spacing w:after="0"/>
              <w:rPr>
                <w:rFonts w:cs="Humanst521EU-Normal"/>
              </w:rPr>
            </w:pPr>
            <w:r w:rsidRPr="0041213C">
              <w:rPr>
                <w:rFonts w:cs="Humanst521EU-Normal"/>
              </w:rPr>
              <w:t xml:space="preserve">− </w:t>
            </w:r>
            <w:r w:rsidR="00507E95">
              <w:rPr>
                <w:rFonts w:cs="Humanst521EU-Normal"/>
              </w:rPr>
              <w:t xml:space="preserve">zna datę reformy </w:t>
            </w:r>
            <w:r w:rsidRPr="00507E95">
              <w:rPr>
                <w:rFonts w:cs="Humanst521EU-Normal"/>
              </w:rPr>
              <w:t xml:space="preserve"> szkolnictwa (1932</w:t>
            </w:r>
            <w:r w:rsidR="00507E95">
              <w:rPr>
                <w:rFonts w:cs="Humanst521EU-Normal"/>
              </w:rPr>
              <w:t>);</w:t>
            </w:r>
          </w:p>
          <w:p w:rsidR="00B52DE4" w:rsidRPr="0041213C" w:rsidRDefault="00B52DE4" w:rsidP="00F141F6">
            <w:pPr>
              <w:autoSpaceDE w:val="0"/>
              <w:autoSpaceDN w:val="0"/>
              <w:adjustRightInd w:val="0"/>
              <w:spacing w:after="0"/>
              <w:rPr>
                <w:rFonts w:cs="Humanst521EU-Normal"/>
              </w:rPr>
            </w:pPr>
            <w:r w:rsidRPr="0041213C">
              <w:rPr>
                <w:rFonts w:cs="Humanst521EU-Normal"/>
              </w:rPr>
              <w:t xml:space="preserve">− wyjaśnia, w jaki sposób władze </w:t>
            </w:r>
            <w:r w:rsidRPr="0041213C">
              <w:rPr>
                <w:rFonts w:cs="Humanst521EU-Normal"/>
              </w:rPr>
              <w:lastRenderedPageBreak/>
              <w:t>odrodzonego</w:t>
            </w:r>
            <w:r>
              <w:rPr>
                <w:rFonts w:cs="Humanst521EU-Normal"/>
              </w:rPr>
              <w:t xml:space="preserve"> </w:t>
            </w:r>
            <w:r w:rsidRPr="0041213C">
              <w:rPr>
                <w:rFonts w:cs="Humanst521EU-Normal"/>
              </w:rPr>
              <w:t>państwa polskiego walczyły z analfabetyzmem</w:t>
            </w:r>
            <w:r w:rsidR="00507E95">
              <w:rPr>
                <w:rFonts w:cs="Humanst521EU-Normal"/>
              </w:rPr>
              <w:t>;</w:t>
            </w:r>
          </w:p>
          <w:p w:rsidR="00507E95" w:rsidRDefault="00B52DE4" w:rsidP="00F141F6">
            <w:pPr>
              <w:spacing w:after="0"/>
              <w:rPr>
                <w:rFonts w:cs="Humanst521EU-Normal"/>
              </w:rPr>
            </w:pPr>
            <w:r w:rsidRPr="0041213C">
              <w:rPr>
                <w:rFonts w:cs="Humanst521EU-Normal"/>
              </w:rPr>
              <w:t>− omawia rozwój edukacji w II Rzeczypospolitej</w:t>
            </w:r>
            <w:r w:rsidR="00507E95">
              <w:rPr>
                <w:rFonts w:cs="Humanst521EU-Normal"/>
              </w:rPr>
              <w:t>;</w:t>
            </w:r>
          </w:p>
          <w:p w:rsidR="00B52DE4" w:rsidRPr="00507E95" w:rsidRDefault="00B52DE4" w:rsidP="00F141F6">
            <w:pPr>
              <w:autoSpaceDE w:val="0"/>
              <w:autoSpaceDN w:val="0"/>
              <w:adjustRightInd w:val="0"/>
              <w:spacing w:after="0"/>
              <w:rPr>
                <w:rFonts w:cs="Humanst521EU-Normal"/>
              </w:rPr>
            </w:pPr>
            <w:r w:rsidRPr="00507E95">
              <w:rPr>
                <w:rFonts w:cs="Humanst521EU-Normal"/>
              </w:rPr>
              <w:t>− wymienia przedstawicieli polskiej literatury w dwudziestoleciu międzywojennym</w:t>
            </w:r>
            <w:r w:rsidR="00507E95" w:rsidRPr="00507E95">
              <w:rPr>
                <w:rFonts w:cs="Humanst521EU-Normal"/>
              </w:rPr>
              <w:t>;</w:t>
            </w:r>
          </w:p>
          <w:p w:rsidR="00B52DE4" w:rsidRPr="00507E95" w:rsidRDefault="00B52DE4" w:rsidP="00F141F6">
            <w:pPr>
              <w:autoSpaceDE w:val="0"/>
              <w:autoSpaceDN w:val="0"/>
              <w:adjustRightInd w:val="0"/>
              <w:spacing w:after="0"/>
              <w:rPr>
                <w:rFonts w:cs="Humanst521EU-Normal"/>
              </w:rPr>
            </w:pPr>
            <w:r w:rsidRPr="00507E95">
              <w:rPr>
                <w:rFonts w:cs="Humanst521EU-Normal"/>
              </w:rPr>
              <w:t>− przedstawia najważniejsze osiągnięcia kultury polskiej w dwudziestoleciu międzywojennym</w:t>
            </w:r>
            <w:r w:rsidR="00507E95" w:rsidRPr="00507E95">
              <w:rPr>
                <w:rFonts w:cs="Humanst521EU-Normal"/>
              </w:rPr>
              <w:t>;</w:t>
            </w:r>
          </w:p>
          <w:p w:rsidR="00B52DE4" w:rsidRPr="00507E95" w:rsidRDefault="00B52DE4" w:rsidP="00F141F6">
            <w:pPr>
              <w:autoSpaceDE w:val="0"/>
              <w:autoSpaceDN w:val="0"/>
              <w:adjustRightInd w:val="0"/>
              <w:spacing w:after="0"/>
              <w:rPr>
                <w:rFonts w:cs="Humanst521EU-Normal"/>
              </w:rPr>
            </w:pPr>
            <w:r w:rsidRPr="00507E95">
              <w:rPr>
                <w:rFonts w:cs="Humanst521EU-Normal"/>
              </w:rPr>
              <w:t xml:space="preserve">− wymienia osiągnięcia polskich naukowców w dziedzinie nauk </w:t>
            </w:r>
            <w:r w:rsidR="00A23200">
              <w:rPr>
                <w:rFonts w:cs="Humanst521EU-Normal"/>
              </w:rPr>
              <w:t>technicznych</w:t>
            </w:r>
            <w:r w:rsidR="00507E95" w:rsidRPr="00507E95">
              <w:rPr>
                <w:rFonts w:cs="Humanst521EU-Normal"/>
              </w:rPr>
              <w:t>;</w:t>
            </w:r>
          </w:p>
          <w:p w:rsidR="00B52DE4" w:rsidRPr="00507E95" w:rsidRDefault="00B52DE4" w:rsidP="00F141F6">
            <w:pPr>
              <w:autoSpaceDE w:val="0"/>
              <w:autoSpaceDN w:val="0"/>
              <w:adjustRightInd w:val="0"/>
              <w:spacing w:after="0"/>
              <w:rPr>
                <w:rFonts w:cs="Humanst521EU-Normal"/>
                <w:color w:val="00B0F0"/>
              </w:rPr>
            </w:pPr>
            <w:r w:rsidRPr="00507E95">
              <w:rPr>
                <w:rFonts w:cs="Humanst521EU-Normal"/>
              </w:rPr>
              <w:t>− prezentuje osiągnięcia polskiej literatury</w:t>
            </w:r>
            <w:r w:rsidR="00507E95" w:rsidRPr="00507E95">
              <w:rPr>
                <w:rFonts w:cs="Humanst521EU-Normal"/>
              </w:rPr>
              <w:t xml:space="preserve"> </w:t>
            </w:r>
            <w:r w:rsidRPr="00507E95">
              <w:rPr>
                <w:rFonts w:cs="Humanst521EU-Normal"/>
              </w:rPr>
              <w:t>w okresie dwudziestolecia mię</w:t>
            </w:r>
            <w:r w:rsidR="00507E95" w:rsidRPr="00507E95">
              <w:rPr>
                <w:rFonts w:cs="Humanst521EU-Normal"/>
              </w:rPr>
              <w:t>dzywojennego;</w:t>
            </w:r>
          </w:p>
        </w:tc>
        <w:tc>
          <w:tcPr>
            <w:tcW w:w="4140" w:type="dxa"/>
            <w:tcBorders>
              <w:top w:val="single" w:sz="4" w:space="0" w:color="auto"/>
              <w:left w:val="single" w:sz="4" w:space="0" w:color="auto"/>
              <w:bottom w:val="single" w:sz="4" w:space="0" w:color="auto"/>
              <w:right w:val="single" w:sz="4" w:space="0" w:color="auto"/>
            </w:tcBorders>
          </w:tcPr>
          <w:p w:rsidR="00B52DE4" w:rsidRDefault="00B52DE4" w:rsidP="00F141F6">
            <w:pPr>
              <w:autoSpaceDE w:val="0"/>
              <w:autoSpaceDN w:val="0"/>
              <w:adjustRightInd w:val="0"/>
              <w:spacing w:after="0"/>
              <w:rPr>
                <w:rFonts w:cs="Humanst521EU-Normal"/>
              </w:rPr>
            </w:pPr>
            <w:r w:rsidRPr="00507E95">
              <w:rPr>
                <w:rFonts w:cs="Humanst521EU-Normal"/>
              </w:rPr>
              <w:lastRenderedPageBreak/>
              <w:t>− wyjaśnia znaczenie terminów: skamandryci</w:t>
            </w:r>
            <w:r w:rsidR="00D124EB">
              <w:rPr>
                <w:rFonts w:cs="Humanst521EU-Normal"/>
              </w:rPr>
              <w:t>, awangarda</w:t>
            </w:r>
            <w:r w:rsidR="00507E95" w:rsidRPr="00507E95">
              <w:rPr>
                <w:rFonts w:cs="Humanst521EU-Normal"/>
              </w:rPr>
              <w:t>;</w:t>
            </w:r>
          </w:p>
          <w:p w:rsidR="00507E95" w:rsidRPr="00A23200" w:rsidRDefault="00507E95" w:rsidP="00F141F6">
            <w:pPr>
              <w:autoSpaceDE w:val="0"/>
              <w:autoSpaceDN w:val="0"/>
              <w:adjustRightInd w:val="0"/>
              <w:spacing w:after="0"/>
              <w:rPr>
                <w:rFonts w:cs="Humanst521EU-Normal"/>
              </w:rPr>
            </w:pPr>
            <w:r w:rsidRPr="00A23200">
              <w:rPr>
                <w:rFonts w:cs="Humanst521EU-Normal"/>
              </w:rPr>
              <w:t>− identyfikuje postacie</w:t>
            </w:r>
            <w:r w:rsidR="007162C2">
              <w:rPr>
                <w:rFonts w:cs="Humanst521EU-Normal"/>
              </w:rPr>
              <w:t>:</w:t>
            </w:r>
            <w:r w:rsidRPr="00A23200">
              <w:rPr>
                <w:rFonts w:cs="Humanst521EU-Normal"/>
              </w:rPr>
              <w:t xml:space="preserve"> Franciszka Żwirki, Stanisława Wigury, </w:t>
            </w:r>
            <w:r w:rsidR="00A23200" w:rsidRPr="00A23200">
              <w:rPr>
                <w:rFonts w:cs="Humanst521EU-Normal"/>
              </w:rPr>
              <w:t xml:space="preserve">Brunona Schulza, Tadeusza Dołęgi- Mostowicza, Hanki Ordonówny; </w:t>
            </w:r>
          </w:p>
          <w:p w:rsidR="00A45C58" w:rsidRPr="00507E95" w:rsidRDefault="00B52DE4" w:rsidP="00F141F6">
            <w:pPr>
              <w:spacing w:after="0"/>
              <w:rPr>
                <w:rFonts w:cs="Humanst521EU-Normal"/>
              </w:rPr>
            </w:pPr>
            <w:r w:rsidRPr="00507E95">
              <w:rPr>
                <w:rFonts w:cs="Humanst521EU-Normal"/>
              </w:rPr>
              <w:t>− wymienia przykłady wyższych uczelni funkcjonujących w II Rzeczypospolitej</w:t>
            </w:r>
            <w:r w:rsidR="00507E95" w:rsidRPr="00507E95">
              <w:rPr>
                <w:rFonts w:cs="Humanst521EU-Normal"/>
              </w:rPr>
              <w:t>;</w:t>
            </w:r>
          </w:p>
          <w:p w:rsidR="00B52DE4" w:rsidRPr="00A23200" w:rsidRDefault="00B52DE4" w:rsidP="00F141F6">
            <w:pPr>
              <w:autoSpaceDE w:val="0"/>
              <w:autoSpaceDN w:val="0"/>
              <w:adjustRightInd w:val="0"/>
              <w:spacing w:after="0"/>
              <w:rPr>
                <w:rFonts w:cs="Humanst521EU-Normal"/>
              </w:rPr>
            </w:pPr>
            <w:r w:rsidRPr="00A23200">
              <w:rPr>
                <w:rFonts w:cs="Humanst521EU-Normal"/>
              </w:rPr>
              <w:t xml:space="preserve">− wymienia przedstawicieli nauk </w:t>
            </w:r>
            <w:r w:rsidR="00A23200">
              <w:rPr>
                <w:rFonts w:cs="Humanst521EU-Normal"/>
              </w:rPr>
              <w:lastRenderedPageBreak/>
              <w:t>technicznych</w:t>
            </w:r>
            <w:r w:rsidRPr="00A23200">
              <w:rPr>
                <w:rFonts w:cs="Humanst521EU-Normal"/>
              </w:rPr>
              <w:t>, twórców filmu i sztuki w Polsce międzywojennej</w:t>
            </w:r>
            <w:r w:rsidR="00A23200" w:rsidRPr="00A23200">
              <w:rPr>
                <w:rFonts w:cs="Humanst521EU-Normal"/>
              </w:rPr>
              <w:t>;</w:t>
            </w:r>
          </w:p>
          <w:p w:rsidR="00B52DE4" w:rsidRPr="00C512F0" w:rsidRDefault="00B52DE4" w:rsidP="00F141F6">
            <w:pPr>
              <w:autoSpaceDE w:val="0"/>
              <w:autoSpaceDN w:val="0"/>
              <w:adjustRightInd w:val="0"/>
              <w:spacing w:after="0"/>
              <w:rPr>
                <w:rFonts w:cs="Humanst521EU-Normal"/>
              </w:rPr>
            </w:pPr>
            <w:r w:rsidRPr="00C512F0">
              <w:rPr>
                <w:rFonts w:cs="Humanst521EU-Normal"/>
              </w:rPr>
              <w:t>− przedstawia nurty w polskiej literaturze oraz grupy poetyckie, jakie rozwinęły się w okresie dwudziestolecia międzywojennego</w:t>
            </w:r>
            <w:r w:rsidR="00C512F0">
              <w:rPr>
                <w:rFonts w:cs="Humanst521EU-Normal"/>
              </w:rPr>
              <w:t>;</w:t>
            </w:r>
          </w:p>
          <w:p w:rsidR="00B52DE4" w:rsidRPr="00C512F0" w:rsidRDefault="00B52DE4" w:rsidP="00F141F6">
            <w:pPr>
              <w:autoSpaceDE w:val="0"/>
              <w:autoSpaceDN w:val="0"/>
              <w:adjustRightInd w:val="0"/>
              <w:spacing w:after="0"/>
              <w:rPr>
                <w:rFonts w:cs="Humanst521EU-Normal"/>
              </w:rPr>
            </w:pPr>
            <w:r w:rsidRPr="00C512F0">
              <w:rPr>
                <w:rFonts w:cs="Humanst521EU-Normal"/>
              </w:rPr>
              <w:t>− charakteryzuje kierunki w sztuce i architekturze II Rzeczypospolitej</w:t>
            </w:r>
            <w:r w:rsidR="00C512F0" w:rsidRPr="00C512F0">
              <w:rPr>
                <w:rFonts w:cs="Humanst521EU-Normal"/>
              </w:rPr>
              <w:t>;</w:t>
            </w:r>
          </w:p>
          <w:p w:rsidR="00B52DE4" w:rsidRPr="00C512F0" w:rsidRDefault="00B52DE4" w:rsidP="00F141F6">
            <w:pPr>
              <w:autoSpaceDE w:val="0"/>
              <w:autoSpaceDN w:val="0"/>
              <w:adjustRightInd w:val="0"/>
              <w:spacing w:after="0"/>
              <w:rPr>
                <w:rFonts w:cs="Humanst521EU-Normal"/>
              </w:rPr>
            </w:pPr>
            <w:r w:rsidRPr="00C512F0">
              <w:rPr>
                <w:rFonts w:cs="Humanst521EU-Normal"/>
              </w:rPr>
              <w:t>− przedstawia rozwój kinematografii polskiej w dwudziestoleciu międzywojennym</w:t>
            </w:r>
            <w:r w:rsidR="00C512F0">
              <w:rPr>
                <w:rFonts w:cs="Humanst521EU-Normal"/>
              </w:rPr>
              <w:t>.</w:t>
            </w:r>
          </w:p>
          <w:p w:rsidR="00B52DE4" w:rsidRPr="00B52DE4" w:rsidRDefault="00B52DE4" w:rsidP="00F141F6">
            <w:pPr>
              <w:spacing w:after="0"/>
              <w:rPr>
                <w:rFonts w:cstheme="minorHAnsi"/>
                <w:color w:val="00B0F0"/>
                <w:sz w:val="20"/>
                <w:szCs w:val="20"/>
              </w:rPr>
            </w:pPr>
          </w:p>
        </w:tc>
      </w:tr>
      <w:tr w:rsidR="00A23200" w:rsidRPr="00B20D8D" w:rsidTr="00F141F6">
        <w:tc>
          <w:tcPr>
            <w:tcW w:w="1101" w:type="dxa"/>
            <w:tcBorders>
              <w:top w:val="single" w:sz="4" w:space="0" w:color="auto"/>
              <w:left w:val="single" w:sz="4" w:space="0" w:color="auto"/>
              <w:bottom w:val="single" w:sz="4" w:space="0" w:color="auto"/>
              <w:right w:val="single" w:sz="4" w:space="0" w:color="auto"/>
            </w:tcBorders>
            <w:hideMark/>
          </w:tcPr>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7. Schyłek niepodległości</w:t>
            </w:r>
          </w:p>
        </w:tc>
        <w:tc>
          <w:tcPr>
            <w:tcW w:w="2551" w:type="dxa"/>
            <w:tcBorders>
              <w:top w:val="single" w:sz="4" w:space="0" w:color="auto"/>
              <w:left w:val="single" w:sz="4" w:space="0" w:color="auto"/>
              <w:bottom w:val="single" w:sz="4" w:space="0" w:color="auto"/>
              <w:right w:val="single" w:sz="4" w:space="0" w:color="auto"/>
            </w:tcBorders>
            <w:hideMark/>
          </w:tcPr>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postawa Polski wobec decyzji konferencji monachijskiej</w:t>
            </w:r>
            <w:r w:rsidR="00003F8E">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zajęcie Zaolzia przez Polskę</w:t>
            </w:r>
            <w:r w:rsidR="00003F8E">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niemieckie żądania wobec Polski</w:t>
            </w:r>
            <w:r w:rsidR="00003F8E">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stanowisko władz polskich wobec roszczeń Hitlera</w:t>
            </w:r>
            <w:r w:rsidR="00003F8E">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zacieśnienie współpracy Polski z Francją i Wielką Brytanią</w:t>
            </w:r>
            <w:r w:rsidR="00003F8E">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pakt Ribbentrop–Mołotow i jego konsekwencje</w:t>
            </w:r>
            <w:r w:rsidR="00003F8E">
              <w:rPr>
                <w:rFonts w:cstheme="minorHAnsi"/>
                <w:color w:val="000000" w:themeColor="text1"/>
                <w:sz w:val="20"/>
                <w:szCs w:val="20"/>
              </w:rPr>
              <w:t>;</w:t>
            </w:r>
          </w:p>
          <w:p w:rsidR="00003F8E" w:rsidRPr="00830749" w:rsidRDefault="00A23200" w:rsidP="00F141F6">
            <w:pPr>
              <w:spacing w:after="0"/>
              <w:rPr>
                <w:rFonts w:cs="Humanst521EU-Normal"/>
              </w:rPr>
            </w:pPr>
            <w:r w:rsidRPr="00B20D8D">
              <w:rPr>
                <w:rFonts w:cstheme="minorHAnsi"/>
                <w:color w:val="000000" w:themeColor="text1"/>
                <w:sz w:val="20"/>
                <w:szCs w:val="20"/>
              </w:rPr>
              <w:t>–  postacie historyczne: Joachim von Ribbentrop, Wiaczesław Mołotow</w:t>
            </w:r>
            <w:r w:rsidR="00003F8E">
              <w:rPr>
                <w:rFonts w:cstheme="minorHAnsi"/>
                <w:color w:val="000000" w:themeColor="text1"/>
                <w:sz w:val="20"/>
                <w:szCs w:val="20"/>
              </w:rPr>
              <w:t xml:space="preserve">, </w:t>
            </w:r>
            <w:r w:rsidR="00003F8E" w:rsidRPr="00830749">
              <w:rPr>
                <w:rFonts w:cs="Humanst521EU-Normal"/>
                <w:sz w:val="20"/>
                <w:szCs w:val="20"/>
              </w:rPr>
              <w:t xml:space="preserve">Józef </w:t>
            </w:r>
            <w:r w:rsidR="00003F8E" w:rsidRPr="00830749">
              <w:rPr>
                <w:rFonts w:cs="Humanst521EU-Normal"/>
                <w:sz w:val="20"/>
                <w:szCs w:val="20"/>
              </w:rPr>
              <w:lastRenderedPageBreak/>
              <w:t>Beck;</w:t>
            </w:r>
          </w:p>
          <w:p w:rsidR="00003F8E" w:rsidRPr="00C823FC" w:rsidRDefault="00C823FC" w:rsidP="00F141F6">
            <w:pPr>
              <w:autoSpaceDE w:val="0"/>
              <w:autoSpaceDN w:val="0"/>
              <w:adjustRightInd w:val="0"/>
              <w:spacing w:after="0"/>
              <w:rPr>
                <w:rFonts w:cs="Humanst521EU-Normal"/>
                <w:color w:val="00B050"/>
              </w:rPr>
            </w:pPr>
            <w:r w:rsidRPr="00830749">
              <w:rPr>
                <w:rFonts w:cstheme="minorHAnsi"/>
                <w:sz w:val="20"/>
                <w:szCs w:val="20"/>
              </w:rPr>
              <w:t xml:space="preserve">– znaczenie terminów: </w:t>
            </w:r>
            <w:r w:rsidRPr="00830749">
              <w:rPr>
                <w:rFonts w:cs="Humanst521EU-Normal"/>
                <w:i/>
                <w:sz w:val="20"/>
                <w:szCs w:val="20"/>
              </w:rPr>
              <w:t>Zaolzie, eksterytorialność;</w:t>
            </w:r>
          </w:p>
        </w:tc>
        <w:tc>
          <w:tcPr>
            <w:tcW w:w="1985" w:type="dxa"/>
            <w:tcBorders>
              <w:top w:val="single" w:sz="4" w:space="0" w:color="auto"/>
              <w:left w:val="single" w:sz="4" w:space="0" w:color="auto"/>
              <w:bottom w:val="single" w:sz="4" w:space="0" w:color="auto"/>
              <w:right w:val="single" w:sz="4" w:space="0" w:color="auto"/>
            </w:tcBorders>
          </w:tcPr>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lastRenderedPageBreak/>
              <w:t>– przedstawia główne kierunki polityki zagranicznej II Rzeczypospolitej (XX</w:t>
            </w:r>
            <w:r w:rsidR="009D5628">
              <w:rPr>
                <w:rFonts w:cstheme="minorHAnsi"/>
                <w:color w:val="000000" w:themeColor="text1"/>
                <w:sz w:val="20"/>
                <w:szCs w:val="20"/>
              </w:rPr>
              <w:t>VIII</w:t>
            </w:r>
            <w:r w:rsidRPr="00B20D8D">
              <w:rPr>
                <w:rFonts w:cstheme="minorHAnsi"/>
                <w:color w:val="000000" w:themeColor="text1"/>
                <w:sz w:val="20"/>
                <w:szCs w:val="20"/>
              </w:rPr>
              <w:t>.5)</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charakteryzuje politykę ustępstw Zac</w:t>
            </w:r>
            <w:r w:rsidR="009D5628">
              <w:rPr>
                <w:rFonts w:cstheme="minorHAnsi"/>
                <w:color w:val="000000" w:themeColor="text1"/>
                <w:sz w:val="20"/>
                <w:szCs w:val="20"/>
              </w:rPr>
              <w:t>hodu wobec Niemiec Hitlera (XXX.2</w:t>
            </w:r>
            <w:r w:rsidRPr="00B20D8D">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r w:rsidRPr="00B20D8D">
              <w:rPr>
                <w:rFonts w:cstheme="minorHAnsi"/>
                <w:color w:val="000000" w:themeColor="text1"/>
                <w:sz w:val="20"/>
                <w:szCs w:val="20"/>
              </w:rPr>
              <w:t>– wymienia konsekwencj</w:t>
            </w:r>
            <w:r w:rsidR="009D5628">
              <w:rPr>
                <w:rFonts w:cstheme="minorHAnsi"/>
                <w:color w:val="000000" w:themeColor="text1"/>
                <w:sz w:val="20"/>
                <w:szCs w:val="20"/>
              </w:rPr>
              <w:t>e paktu Ribbentrop–Mołotow (XXX</w:t>
            </w:r>
            <w:r w:rsidRPr="00B20D8D">
              <w:rPr>
                <w:rFonts w:cstheme="minorHAnsi"/>
                <w:color w:val="000000" w:themeColor="text1"/>
                <w:sz w:val="20"/>
                <w:szCs w:val="20"/>
              </w:rPr>
              <w:t>.</w:t>
            </w:r>
            <w:r w:rsidR="009D5628">
              <w:rPr>
                <w:rFonts w:cstheme="minorHAnsi"/>
                <w:color w:val="000000" w:themeColor="text1"/>
                <w:sz w:val="20"/>
                <w:szCs w:val="20"/>
              </w:rPr>
              <w:t>3</w:t>
            </w:r>
            <w:r w:rsidRPr="00B20D8D">
              <w:rPr>
                <w:rFonts w:cstheme="minorHAnsi"/>
                <w:color w:val="000000" w:themeColor="text1"/>
                <w:sz w:val="20"/>
                <w:szCs w:val="20"/>
              </w:rPr>
              <w:t>)</w:t>
            </w:r>
          </w:p>
          <w:p w:rsidR="00A23200" w:rsidRPr="00B20D8D" w:rsidRDefault="00A23200" w:rsidP="00F141F6">
            <w:pPr>
              <w:spacing w:after="0"/>
              <w:rPr>
                <w:rFonts w:cstheme="minorHAnsi"/>
                <w:color w:val="000000" w:themeColor="text1"/>
                <w:sz w:val="20"/>
                <w:szCs w:val="20"/>
              </w:rPr>
            </w:pPr>
          </w:p>
        </w:tc>
        <w:tc>
          <w:tcPr>
            <w:tcW w:w="4252" w:type="dxa"/>
            <w:tcBorders>
              <w:top w:val="single" w:sz="4" w:space="0" w:color="auto"/>
              <w:left w:val="single" w:sz="4" w:space="0" w:color="auto"/>
              <w:bottom w:val="single" w:sz="4" w:space="0" w:color="auto"/>
              <w:right w:val="single" w:sz="4" w:space="0" w:color="auto"/>
            </w:tcBorders>
          </w:tcPr>
          <w:p w:rsidR="00A23200" w:rsidRPr="00A23200" w:rsidRDefault="00A23200" w:rsidP="00F141F6">
            <w:pPr>
              <w:autoSpaceDE w:val="0"/>
              <w:autoSpaceDN w:val="0"/>
              <w:adjustRightInd w:val="0"/>
              <w:spacing w:after="0"/>
              <w:rPr>
                <w:rFonts w:cs="Humanst521EU-Normal"/>
              </w:rPr>
            </w:pPr>
            <w:r w:rsidRPr="00A23200">
              <w:rPr>
                <w:rFonts w:cs="Humanst521EU-Normal"/>
              </w:rPr>
              <w:t xml:space="preserve">− wyjaśnia znaczenie terminu: </w:t>
            </w:r>
            <w:r w:rsidR="00216E9B">
              <w:rPr>
                <w:rFonts w:cs="Humanst521EU-Normal"/>
              </w:rPr>
              <w:t xml:space="preserve">Zaolzie, </w:t>
            </w:r>
            <w:r w:rsidRPr="00A23200">
              <w:rPr>
                <w:rFonts w:cs="Humanst521EU-Normal"/>
              </w:rPr>
              <w:t>eksterytorialność;</w:t>
            </w:r>
          </w:p>
          <w:p w:rsidR="00A23200" w:rsidRPr="00A23200" w:rsidRDefault="00A23200" w:rsidP="00F141F6">
            <w:pPr>
              <w:autoSpaceDE w:val="0"/>
              <w:autoSpaceDN w:val="0"/>
              <w:adjustRightInd w:val="0"/>
              <w:spacing w:after="0"/>
              <w:rPr>
                <w:rFonts w:cs="Humanst521EU-Normal"/>
              </w:rPr>
            </w:pPr>
            <w:r w:rsidRPr="00A23200">
              <w:rPr>
                <w:rFonts w:cs="Humanst521EU-Normal"/>
              </w:rPr>
              <w:t>− zna daty: zajęcia Zaolzia przez Polskę (2 X 1938)</w:t>
            </w:r>
            <w:r w:rsidR="00AA0524">
              <w:rPr>
                <w:rFonts w:cs="Humanst521EU-Normal"/>
              </w:rPr>
              <w:t xml:space="preserve">, </w:t>
            </w:r>
            <w:r w:rsidRPr="00A23200">
              <w:rPr>
                <w:rFonts w:cs="Humanst521EU-Normal"/>
              </w:rPr>
              <w:t xml:space="preserve"> paktu Ribbentrop–</w:t>
            </w:r>
            <w:r w:rsidR="00E05004">
              <w:rPr>
                <w:rFonts w:cs="Humanst521EU-Normal"/>
              </w:rPr>
              <w:t xml:space="preserve"> </w:t>
            </w:r>
            <w:r w:rsidRPr="00A23200">
              <w:rPr>
                <w:rFonts w:cs="Humanst521EU-Normal"/>
              </w:rPr>
              <w:t xml:space="preserve">Mołotow (23 VIII 1939); </w:t>
            </w:r>
          </w:p>
          <w:p w:rsidR="00A23200" w:rsidRPr="00A23200" w:rsidRDefault="00A23200" w:rsidP="00F141F6">
            <w:pPr>
              <w:autoSpaceDE w:val="0"/>
              <w:autoSpaceDN w:val="0"/>
              <w:adjustRightInd w:val="0"/>
              <w:spacing w:after="0"/>
              <w:rPr>
                <w:rFonts w:cs="Humanst521EU-Normal"/>
              </w:rPr>
            </w:pPr>
            <w:r w:rsidRPr="00A23200">
              <w:rPr>
                <w:rFonts w:cs="Humanst521EU-Normal"/>
              </w:rPr>
              <w:t>− identyfikuje postacie: Joachima von Ribbentropa, Wiaczesława Mołotowa, Józefa Becka;</w:t>
            </w:r>
          </w:p>
          <w:p w:rsidR="00A23200" w:rsidRPr="00A23200" w:rsidRDefault="00A23200" w:rsidP="00F141F6">
            <w:pPr>
              <w:autoSpaceDE w:val="0"/>
              <w:autoSpaceDN w:val="0"/>
              <w:adjustRightInd w:val="0"/>
              <w:spacing w:after="0"/>
              <w:rPr>
                <w:rFonts w:cs="Humanst521EU-Normal"/>
              </w:rPr>
            </w:pPr>
            <w:r w:rsidRPr="00A23200">
              <w:rPr>
                <w:rFonts w:cs="Humanst521EU-Normal"/>
              </w:rPr>
              <w:t>− wskazuje na mapie</w:t>
            </w:r>
            <w:r w:rsidR="00CA3DDE">
              <w:rPr>
                <w:rFonts w:cs="Humanst521EU-Normal"/>
              </w:rPr>
              <w:t>: Zaolzie,</w:t>
            </w:r>
            <w:r w:rsidRPr="00A23200">
              <w:rPr>
                <w:rFonts w:cs="Humanst521EU-Normal"/>
              </w:rPr>
              <w:t xml:space="preserve"> obszary, które na mocy paktu Ribbentrop–</w:t>
            </w:r>
            <w:r w:rsidR="00E05004">
              <w:rPr>
                <w:rFonts w:cs="Humanst521EU-Normal"/>
              </w:rPr>
              <w:t xml:space="preserve"> </w:t>
            </w:r>
            <w:r w:rsidRPr="00A23200">
              <w:rPr>
                <w:rFonts w:cs="Humanst521EU-Normal"/>
              </w:rPr>
              <w:t>Mołotow miały przypaść III Rzeszy i ZSRS;</w:t>
            </w:r>
          </w:p>
          <w:p w:rsidR="00A23200" w:rsidRPr="00A23200" w:rsidRDefault="00A23200" w:rsidP="00F141F6">
            <w:pPr>
              <w:autoSpaceDE w:val="0"/>
              <w:autoSpaceDN w:val="0"/>
              <w:adjustRightInd w:val="0"/>
              <w:spacing w:after="0"/>
              <w:rPr>
                <w:rFonts w:cs="Humanst521EU-Normal"/>
              </w:rPr>
            </w:pPr>
            <w:r w:rsidRPr="00A23200">
              <w:rPr>
                <w:rFonts w:cs="Humanst521EU-Normal"/>
              </w:rPr>
              <w:t>− przedstawia żądania, jakie III Rzesza wysunęła wobec Polski w 1938 r.;</w:t>
            </w:r>
          </w:p>
          <w:p w:rsidR="00A23200" w:rsidRDefault="00A23200" w:rsidP="00F141F6">
            <w:pPr>
              <w:autoSpaceDE w:val="0"/>
              <w:autoSpaceDN w:val="0"/>
              <w:adjustRightInd w:val="0"/>
              <w:spacing w:after="0"/>
              <w:rPr>
                <w:rFonts w:cs="Humanst521EU-Normal"/>
              </w:rPr>
            </w:pPr>
            <w:r w:rsidRPr="00A23200">
              <w:rPr>
                <w:rFonts w:cs="Humanst521EU-Normal"/>
              </w:rPr>
              <w:t>− omawia postawę władz II Rzeczypospolitej wobec żądań niemieckich;</w:t>
            </w:r>
          </w:p>
          <w:p w:rsidR="00CB063B" w:rsidRPr="00A23200" w:rsidRDefault="00CB063B" w:rsidP="00F141F6">
            <w:pPr>
              <w:autoSpaceDE w:val="0"/>
              <w:autoSpaceDN w:val="0"/>
              <w:adjustRightInd w:val="0"/>
              <w:spacing w:after="0"/>
              <w:rPr>
                <w:rFonts w:cs="Humanst521EU-Normal"/>
              </w:rPr>
            </w:pPr>
            <w:r>
              <w:rPr>
                <w:rFonts w:cs="Humanst521EU-Normal"/>
              </w:rPr>
              <w:t xml:space="preserve">- przedstawia państwa, z którymi Polska </w:t>
            </w:r>
            <w:r>
              <w:rPr>
                <w:rFonts w:cs="Humanst521EU-Normal"/>
              </w:rPr>
              <w:lastRenderedPageBreak/>
              <w:t>miała podpisane sojusze w przededniu wojny;</w:t>
            </w:r>
          </w:p>
          <w:p w:rsidR="00A23200" w:rsidRPr="00003F8E" w:rsidRDefault="00A23200" w:rsidP="00F141F6">
            <w:pPr>
              <w:autoSpaceDE w:val="0"/>
              <w:autoSpaceDN w:val="0"/>
              <w:adjustRightInd w:val="0"/>
              <w:spacing w:after="0"/>
              <w:rPr>
                <w:rFonts w:cs="Humanst521EU-Normal"/>
              </w:rPr>
            </w:pPr>
            <w:r w:rsidRPr="00A23200">
              <w:rPr>
                <w:rFonts w:cs="Humanst521EU-Normal"/>
              </w:rPr>
              <w:t>− wymienia postanowienia paktu Ribbentrop–</w:t>
            </w:r>
            <w:r w:rsidR="00E05004">
              <w:rPr>
                <w:rFonts w:cs="Humanst521EU-Normal"/>
              </w:rPr>
              <w:t xml:space="preserve"> </w:t>
            </w:r>
            <w:r w:rsidRPr="00A23200">
              <w:rPr>
                <w:rFonts w:cs="Humanst521EU-Normal"/>
              </w:rPr>
              <w:t>Mołotow</w:t>
            </w:r>
            <w:r>
              <w:rPr>
                <w:rFonts w:cs="Humanst521EU-Normal"/>
              </w:rPr>
              <w:t>.</w:t>
            </w:r>
          </w:p>
        </w:tc>
        <w:tc>
          <w:tcPr>
            <w:tcW w:w="4140" w:type="dxa"/>
            <w:tcBorders>
              <w:top w:val="single" w:sz="4" w:space="0" w:color="auto"/>
              <w:left w:val="single" w:sz="4" w:space="0" w:color="auto"/>
              <w:bottom w:val="single" w:sz="4" w:space="0" w:color="auto"/>
              <w:right w:val="single" w:sz="4" w:space="0" w:color="auto"/>
            </w:tcBorders>
          </w:tcPr>
          <w:p w:rsidR="00A23200" w:rsidRPr="00A23200" w:rsidRDefault="00A23200" w:rsidP="00F141F6">
            <w:pPr>
              <w:autoSpaceDE w:val="0"/>
              <w:autoSpaceDN w:val="0"/>
              <w:adjustRightInd w:val="0"/>
              <w:spacing w:after="0"/>
              <w:rPr>
                <w:rFonts w:cs="Humanst521EU-Normal"/>
              </w:rPr>
            </w:pPr>
            <w:r w:rsidRPr="00A23200">
              <w:rPr>
                <w:rFonts w:cs="Humanst521EU-Normal"/>
              </w:rPr>
              <w:lastRenderedPageBreak/>
              <w:t>−</w:t>
            </w:r>
            <w:r w:rsidR="00E05004">
              <w:rPr>
                <w:rFonts w:cs="Humanst521EU-Normal"/>
              </w:rPr>
              <w:t xml:space="preserve"> zna datę </w:t>
            </w:r>
            <w:r w:rsidRPr="00A23200">
              <w:rPr>
                <w:rFonts w:cs="Humanst521EU-Normal"/>
              </w:rPr>
              <w:t>przemówienia sejmowego Józefa Becka (5 V 1939);</w:t>
            </w:r>
          </w:p>
          <w:p w:rsidR="00A23200" w:rsidRPr="00DF48BA" w:rsidRDefault="00A23200" w:rsidP="00F141F6">
            <w:pPr>
              <w:autoSpaceDE w:val="0"/>
              <w:autoSpaceDN w:val="0"/>
              <w:adjustRightInd w:val="0"/>
              <w:spacing w:after="0"/>
              <w:rPr>
                <w:rFonts w:cs="Humanst521EU-Normal"/>
              </w:rPr>
            </w:pPr>
            <w:r w:rsidRPr="00DF48BA">
              <w:rPr>
                <w:rFonts w:cs="Humanst521EU-Normal"/>
              </w:rPr>
              <w:t>− wyjaśnia, w jakich okolicznościach nastąpiło włączenie Zaolzia do II Rzeczypospolitej</w:t>
            </w:r>
            <w:r w:rsidR="00216E9B">
              <w:rPr>
                <w:rFonts w:cs="Humanst521EU-Normal"/>
              </w:rPr>
              <w:t>;</w:t>
            </w:r>
          </w:p>
          <w:p w:rsidR="00A23200" w:rsidRPr="003E7C4F" w:rsidRDefault="00A23200" w:rsidP="00F141F6">
            <w:pPr>
              <w:autoSpaceDE w:val="0"/>
              <w:autoSpaceDN w:val="0"/>
              <w:adjustRightInd w:val="0"/>
              <w:spacing w:after="0"/>
              <w:rPr>
                <w:rFonts w:cs="Humanst521EU-Normal"/>
              </w:rPr>
            </w:pPr>
            <w:r w:rsidRPr="003E7C4F">
              <w:rPr>
                <w:rFonts w:cs="Humanst521EU-Normal"/>
              </w:rPr>
              <w:t>− charakteryzuje relacje polsko-brytyjskie i polsko-francuskie w przededniu II wojny światowej</w:t>
            </w:r>
            <w:r w:rsidR="003E7C4F" w:rsidRPr="003E7C4F">
              <w:rPr>
                <w:rFonts w:cs="Humanst521EU-Normal"/>
              </w:rPr>
              <w:t>;</w:t>
            </w:r>
          </w:p>
          <w:p w:rsidR="00A23200" w:rsidRPr="003E7C4F" w:rsidRDefault="00A23200" w:rsidP="00F141F6">
            <w:pPr>
              <w:autoSpaceDE w:val="0"/>
              <w:autoSpaceDN w:val="0"/>
              <w:adjustRightInd w:val="0"/>
              <w:spacing w:after="0"/>
              <w:rPr>
                <w:rFonts w:cs="Humanst521EU-Normal"/>
              </w:rPr>
            </w:pPr>
            <w:r w:rsidRPr="003E7C4F">
              <w:rPr>
                <w:rFonts w:cs="Humanst521EU-Normal"/>
              </w:rPr>
              <w:t>− wyjaśnia, jaki wpływ miały brytyjskie i francuskie gwarancje dla Polski na politykę Adolfa Hitlera</w:t>
            </w:r>
            <w:r w:rsidR="003E7C4F" w:rsidRPr="003E7C4F">
              <w:rPr>
                <w:rFonts w:cs="Humanst521EU-Normal"/>
              </w:rPr>
              <w:t>;</w:t>
            </w:r>
          </w:p>
          <w:p w:rsidR="00A23200" w:rsidRPr="00DF48BA" w:rsidRDefault="00A23200" w:rsidP="00F141F6">
            <w:pPr>
              <w:autoSpaceDE w:val="0"/>
              <w:autoSpaceDN w:val="0"/>
              <w:adjustRightInd w:val="0"/>
              <w:spacing w:after="0"/>
              <w:rPr>
                <w:rFonts w:cs="Humanst521EU-Normal"/>
              </w:rPr>
            </w:pPr>
            <w:r w:rsidRPr="00DF48BA">
              <w:rPr>
                <w:rFonts w:cs="Humanst521EU-Normal"/>
              </w:rPr>
              <w:t>− wyjaśnia, jakie znaczenie dla Polski miało</w:t>
            </w:r>
            <w:r w:rsidR="003E7C4F" w:rsidRPr="00DF48BA">
              <w:rPr>
                <w:rFonts w:cs="Humanst521EU-Normal"/>
              </w:rPr>
              <w:t xml:space="preserve"> </w:t>
            </w:r>
            <w:r w:rsidRPr="00DF48BA">
              <w:rPr>
                <w:rFonts w:cs="Humanst521EU-Normal"/>
              </w:rPr>
              <w:t>zawarcie paktu Ribbentrop–</w:t>
            </w:r>
            <w:r w:rsidR="00E05004">
              <w:rPr>
                <w:rFonts w:cs="Humanst521EU-Normal"/>
              </w:rPr>
              <w:t xml:space="preserve"> </w:t>
            </w:r>
            <w:r w:rsidRPr="00DF48BA">
              <w:rPr>
                <w:rFonts w:cs="Humanst521EU-Normal"/>
              </w:rPr>
              <w:t>Mołotow</w:t>
            </w:r>
            <w:r w:rsidR="00216E9B">
              <w:rPr>
                <w:rFonts w:cs="Humanst521EU-Normal"/>
              </w:rPr>
              <w:t>.</w:t>
            </w:r>
          </w:p>
          <w:p w:rsidR="00A23200" w:rsidRPr="00A23200" w:rsidRDefault="00A23200" w:rsidP="00F141F6">
            <w:pPr>
              <w:autoSpaceDE w:val="0"/>
              <w:autoSpaceDN w:val="0"/>
              <w:adjustRightInd w:val="0"/>
              <w:spacing w:after="0"/>
              <w:rPr>
                <w:rFonts w:cstheme="minorHAnsi"/>
                <w:color w:val="00B0F0"/>
              </w:rPr>
            </w:pPr>
          </w:p>
        </w:tc>
      </w:tr>
    </w:tbl>
    <w:p w:rsidR="00372310" w:rsidRPr="00B20D8D" w:rsidRDefault="00372310" w:rsidP="00F141F6">
      <w:pPr>
        <w:spacing w:after="0"/>
        <w:rPr>
          <w:color w:val="000000" w:themeColor="text1"/>
          <w:sz w:val="20"/>
          <w:szCs w:val="20"/>
        </w:rPr>
      </w:pPr>
    </w:p>
    <w:p w:rsidR="007C30B6" w:rsidRPr="000C67C6" w:rsidRDefault="004E08AE" w:rsidP="00F141F6">
      <w:pPr>
        <w:spacing w:after="0"/>
        <w:rPr>
          <w:rFonts w:cstheme="minorHAnsi"/>
          <w:b/>
          <w:sz w:val="20"/>
          <w:szCs w:val="20"/>
        </w:rPr>
      </w:pPr>
      <w:r>
        <w:rPr>
          <w:rFonts w:cstheme="minorHAnsi"/>
          <w:b/>
          <w:sz w:val="20"/>
          <w:szCs w:val="20"/>
        </w:rPr>
        <w:t xml:space="preserve">Rozkład opracowany przez </w:t>
      </w:r>
      <w:r w:rsidR="007C30B6">
        <w:rPr>
          <w:rFonts w:cstheme="minorHAnsi"/>
          <w:b/>
          <w:sz w:val="20"/>
          <w:szCs w:val="20"/>
        </w:rPr>
        <w:t xml:space="preserve">Lidię Leszczyńską, </w:t>
      </w:r>
      <w:r w:rsidR="007C30B6" w:rsidRPr="000C67C6">
        <w:rPr>
          <w:rFonts w:cstheme="minorHAnsi"/>
          <w:b/>
          <w:sz w:val="20"/>
          <w:szCs w:val="20"/>
        </w:rPr>
        <w:t xml:space="preserve">oparty na programie nauczania </w:t>
      </w:r>
      <w:r w:rsidR="007C30B6" w:rsidRPr="000C67C6">
        <w:rPr>
          <w:rFonts w:cstheme="minorHAnsi"/>
          <w:b/>
          <w:i/>
          <w:sz w:val="20"/>
          <w:szCs w:val="20"/>
        </w:rPr>
        <w:t>Wczoraj i dziś</w:t>
      </w:r>
      <w:r w:rsidR="007C30B6" w:rsidRPr="000C67C6">
        <w:rPr>
          <w:rFonts w:cstheme="minorHAnsi"/>
          <w:b/>
          <w:sz w:val="20"/>
          <w:szCs w:val="20"/>
        </w:rPr>
        <w:t xml:space="preserve"> autorstwa Tomasza Maćkowskiego</w:t>
      </w:r>
    </w:p>
    <w:p w:rsidR="00F141F6" w:rsidRPr="00B20D8D" w:rsidRDefault="00F141F6">
      <w:pPr>
        <w:spacing w:after="0"/>
        <w:rPr>
          <w:color w:val="000000" w:themeColor="text1"/>
        </w:rPr>
      </w:pPr>
    </w:p>
    <w:sectPr w:rsidR="00F141F6" w:rsidRPr="00B20D8D" w:rsidSect="00C7607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0D6" w:rsidRDefault="00A610D6" w:rsidP="00254330">
      <w:pPr>
        <w:spacing w:after="0" w:line="240" w:lineRule="auto"/>
      </w:pPr>
      <w:r>
        <w:separator/>
      </w:r>
    </w:p>
  </w:endnote>
  <w:endnote w:type="continuationSeparator" w:id="0">
    <w:p w:rsidR="00A610D6" w:rsidRDefault="00A610D6" w:rsidP="00254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umanst521EU-Normal">
    <w:altName w:val="Times New Roman"/>
    <w:panose1 w:val="00000000000000000000"/>
    <w:charset w:val="EE"/>
    <w:family w:val="auto"/>
    <w:notTrueType/>
    <w:pitch w:val="default"/>
    <w:sig w:usb0="00000005" w:usb1="00000000" w:usb2="00000000" w:usb3="00000000" w:csb0="00000003" w:csb1="00000000"/>
  </w:font>
  <w:font w:name="HelveticaNeueLTPro-Roman">
    <w:altName w:val="Arial"/>
    <w:panose1 w:val="00000000000000000000"/>
    <w:charset w:val="EE"/>
    <w:family w:val="swiss"/>
    <w:notTrueType/>
    <w:pitch w:val="default"/>
    <w:sig w:usb0="00000007" w:usb1="00000000" w:usb2="00000000" w:usb3="00000000" w:csb0="00000003" w:csb1="00000000"/>
  </w:font>
  <w:font w:name="TimesNewRoman">
    <w:panose1 w:val="00000000000000000000"/>
    <w:charset w:val="EE"/>
    <w:family w:val="auto"/>
    <w:notTrueType/>
    <w:pitch w:val="default"/>
    <w:sig w:usb0="00000005" w:usb1="00000000" w:usb2="00000000" w:usb3="00000000" w:csb0="00000002" w:csb1="00000000"/>
  </w:font>
  <w:font w:name="Humanst521EU-Ital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1933831"/>
      <w:docPartObj>
        <w:docPartGallery w:val="Page Numbers (Bottom of Page)"/>
        <w:docPartUnique/>
      </w:docPartObj>
    </w:sdtPr>
    <w:sdtContent>
      <w:p w:rsidR="0008042D" w:rsidRDefault="005C1161">
        <w:pPr>
          <w:pStyle w:val="Stopka"/>
          <w:jc w:val="right"/>
        </w:pPr>
        <w:r>
          <w:rPr>
            <w:noProof/>
          </w:rPr>
          <w:fldChar w:fldCharType="begin"/>
        </w:r>
        <w:r w:rsidR="0008042D">
          <w:rPr>
            <w:noProof/>
          </w:rPr>
          <w:instrText>PAGE   \* MERGEFORMAT</w:instrText>
        </w:r>
        <w:r>
          <w:rPr>
            <w:noProof/>
          </w:rPr>
          <w:fldChar w:fldCharType="separate"/>
        </w:r>
        <w:r w:rsidR="0080129D">
          <w:rPr>
            <w:noProof/>
          </w:rPr>
          <w:t>30</w:t>
        </w:r>
        <w:r>
          <w:rPr>
            <w:noProof/>
          </w:rPr>
          <w:fldChar w:fldCharType="end"/>
        </w:r>
      </w:p>
    </w:sdtContent>
  </w:sdt>
  <w:p w:rsidR="0008042D" w:rsidRDefault="0008042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0D6" w:rsidRDefault="00A610D6" w:rsidP="00254330">
      <w:pPr>
        <w:spacing w:after="0" w:line="240" w:lineRule="auto"/>
      </w:pPr>
      <w:r>
        <w:separator/>
      </w:r>
    </w:p>
  </w:footnote>
  <w:footnote w:type="continuationSeparator" w:id="0">
    <w:p w:rsidR="00A610D6" w:rsidRDefault="00A610D6" w:rsidP="002543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7D0BD7"/>
    <w:multiLevelType w:val="hybridMultilevel"/>
    <w:tmpl w:val="DFCAD7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E25CD"/>
    <w:rsid w:val="0000045F"/>
    <w:rsid w:val="00003F8E"/>
    <w:rsid w:val="00004FF1"/>
    <w:rsid w:val="0000755C"/>
    <w:rsid w:val="0001058B"/>
    <w:rsid w:val="00013594"/>
    <w:rsid w:val="00013D7B"/>
    <w:rsid w:val="00015494"/>
    <w:rsid w:val="00021A83"/>
    <w:rsid w:val="00024F2C"/>
    <w:rsid w:val="00044186"/>
    <w:rsid w:val="000452D2"/>
    <w:rsid w:val="0005578C"/>
    <w:rsid w:val="00057ED9"/>
    <w:rsid w:val="0006297B"/>
    <w:rsid w:val="00071E10"/>
    <w:rsid w:val="000739C1"/>
    <w:rsid w:val="0008042D"/>
    <w:rsid w:val="00090A90"/>
    <w:rsid w:val="00094453"/>
    <w:rsid w:val="000963EE"/>
    <w:rsid w:val="000A23F9"/>
    <w:rsid w:val="000B0A3C"/>
    <w:rsid w:val="000B1B01"/>
    <w:rsid w:val="000B2390"/>
    <w:rsid w:val="000C2638"/>
    <w:rsid w:val="000C4781"/>
    <w:rsid w:val="000C5228"/>
    <w:rsid w:val="000C5E09"/>
    <w:rsid w:val="000E1C1B"/>
    <w:rsid w:val="000E3807"/>
    <w:rsid w:val="000E3B91"/>
    <w:rsid w:val="000E42D1"/>
    <w:rsid w:val="000E606E"/>
    <w:rsid w:val="000F3257"/>
    <w:rsid w:val="000F6FC3"/>
    <w:rsid w:val="000F7E7A"/>
    <w:rsid w:val="00100922"/>
    <w:rsid w:val="001047AF"/>
    <w:rsid w:val="00105CC0"/>
    <w:rsid w:val="001237ED"/>
    <w:rsid w:val="00124D18"/>
    <w:rsid w:val="00125553"/>
    <w:rsid w:val="00132BFD"/>
    <w:rsid w:val="00141CF4"/>
    <w:rsid w:val="00145B53"/>
    <w:rsid w:val="001574D0"/>
    <w:rsid w:val="00163EFB"/>
    <w:rsid w:val="001657B3"/>
    <w:rsid w:val="001735B7"/>
    <w:rsid w:val="001817F9"/>
    <w:rsid w:val="0018249A"/>
    <w:rsid w:val="00184BDB"/>
    <w:rsid w:val="001B7E3F"/>
    <w:rsid w:val="001C05D8"/>
    <w:rsid w:val="001C1D04"/>
    <w:rsid w:val="001C3F47"/>
    <w:rsid w:val="001C5F4F"/>
    <w:rsid w:val="001D3184"/>
    <w:rsid w:val="001E25CD"/>
    <w:rsid w:val="001E6FD9"/>
    <w:rsid w:val="001F3BA9"/>
    <w:rsid w:val="00203F4A"/>
    <w:rsid w:val="00206418"/>
    <w:rsid w:val="00216E9B"/>
    <w:rsid w:val="0022296E"/>
    <w:rsid w:val="00225003"/>
    <w:rsid w:val="00226764"/>
    <w:rsid w:val="0022733A"/>
    <w:rsid w:val="00230560"/>
    <w:rsid w:val="00231594"/>
    <w:rsid w:val="00232AE7"/>
    <w:rsid w:val="0023354E"/>
    <w:rsid w:val="0024010E"/>
    <w:rsid w:val="00254330"/>
    <w:rsid w:val="00270FB3"/>
    <w:rsid w:val="002717E9"/>
    <w:rsid w:val="00272D07"/>
    <w:rsid w:val="00275B93"/>
    <w:rsid w:val="00290471"/>
    <w:rsid w:val="0029380F"/>
    <w:rsid w:val="002A0144"/>
    <w:rsid w:val="002A1CA3"/>
    <w:rsid w:val="002A4D2D"/>
    <w:rsid w:val="002B46E2"/>
    <w:rsid w:val="002B4E73"/>
    <w:rsid w:val="002B7B32"/>
    <w:rsid w:val="002C0AE1"/>
    <w:rsid w:val="002C1C48"/>
    <w:rsid w:val="002C4EFE"/>
    <w:rsid w:val="002C661A"/>
    <w:rsid w:val="002D27C4"/>
    <w:rsid w:val="002D556A"/>
    <w:rsid w:val="002D6CB4"/>
    <w:rsid w:val="002E2362"/>
    <w:rsid w:val="002E386A"/>
    <w:rsid w:val="002E4A8B"/>
    <w:rsid w:val="002E5005"/>
    <w:rsid w:val="002E580A"/>
    <w:rsid w:val="002F5A13"/>
    <w:rsid w:val="0030244C"/>
    <w:rsid w:val="00302547"/>
    <w:rsid w:val="003109C5"/>
    <w:rsid w:val="00314525"/>
    <w:rsid w:val="00324FCF"/>
    <w:rsid w:val="00326D6F"/>
    <w:rsid w:val="00331B61"/>
    <w:rsid w:val="00332570"/>
    <w:rsid w:val="003358A9"/>
    <w:rsid w:val="00336CE7"/>
    <w:rsid w:val="0033796F"/>
    <w:rsid w:val="0034445A"/>
    <w:rsid w:val="00344B7E"/>
    <w:rsid w:val="003476A8"/>
    <w:rsid w:val="003607A5"/>
    <w:rsid w:val="00366AF8"/>
    <w:rsid w:val="00367776"/>
    <w:rsid w:val="00372310"/>
    <w:rsid w:val="00374483"/>
    <w:rsid w:val="00383267"/>
    <w:rsid w:val="003832D4"/>
    <w:rsid w:val="00386681"/>
    <w:rsid w:val="00390175"/>
    <w:rsid w:val="00390337"/>
    <w:rsid w:val="003933EA"/>
    <w:rsid w:val="00394F3E"/>
    <w:rsid w:val="00396B9E"/>
    <w:rsid w:val="003A18AB"/>
    <w:rsid w:val="003A19CC"/>
    <w:rsid w:val="003A2395"/>
    <w:rsid w:val="003A4D32"/>
    <w:rsid w:val="003A5A21"/>
    <w:rsid w:val="003A5EC7"/>
    <w:rsid w:val="003B138B"/>
    <w:rsid w:val="003B1489"/>
    <w:rsid w:val="003B6045"/>
    <w:rsid w:val="003B6E60"/>
    <w:rsid w:val="003C56E8"/>
    <w:rsid w:val="003D1119"/>
    <w:rsid w:val="003D6CD2"/>
    <w:rsid w:val="003E7C4F"/>
    <w:rsid w:val="004132DD"/>
    <w:rsid w:val="004264F4"/>
    <w:rsid w:val="00427F8C"/>
    <w:rsid w:val="00433116"/>
    <w:rsid w:val="00434DCF"/>
    <w:rsid w:val="00437823"/>
    <w:rsid w:val="00440BDE"/>
    <w:rsid w:val="004413D0"/>
    <w:rsid w:val="004437F3"/>
    <w:rsid w:val="00444227"/>
    <w:rsid w:val="00444981"/>
    <w:rsid w:val="004528AE"/>
    <w:rsid w:val="00454816"/>
    <w:rsid w:val="00456E5D"/>
    <w:rsid w:val="004666DE"/>
    <w:rsid w:val="00473F14"/>
    <w:rsid w:val="00475C6C"/>
    <w:rsid w:val="00483CCD"/>
    <w:rsid w:val="0048458D"/>
    <w:rsid w:val="0048529C"/>
    <w:rsid w:val="00487D06"/>
    <w:rsid w:val="0049518A"/>
    <w:rsid w:val="004B405D"/>
    <w:rsid w:val="004C0A76"/>
    <w:rsid w:val="004C118E"/>
    <w:rsid w:val="004C2AAA"/>
    <w:rsid w:val="004C2FB3"/>
    <w:rsid w:val="004C7AA8"/>
    <w:rsid w:val="004D1729"/>
    <w:rsid w:val="004D210F"/>
    <w:rsid w:val="004D23A4"/>
    <w:rsid w:val="004D67F5"/>
    <w:rsid w:val="004E06F4"/>
    <w:rsid w:val="004E08AE"/>
    <w:rsid w:val="004E22C7"/>
    <w:rsid w:val="004E4BB7"/>
    <w:rsid w:val="004F068D"/>
    <w:rsid w:val="004F1201"/>
    <w:rsid w:val="004F134A"/>
    <w:rsid w:val="004F4EC3"/>
    <w:rsid w:val="004F67C2"/>
    <w:rsid w:val="00500D91"/>
    <w:rsid w:val="00501DCF"/>
    <w:rsid w:val="0050231E"/>
    <w:rsid w:val="00502C25"/>
    <w:rsid w:val="00505972"/>
    <w:rsid w:val="00507E95"/>
    <w:rsid w:val="0051502E"/>
    <w:rsid w:val="005258E8"/>
    <w:rsid w:val="005267B7"/>
    <w:rsid w:val="0053654B"/>
    <w:rsid w:val="0055069E"/>
    <w:rsid w:val="0055231E"/>
    <w:rsid w:val="005552F7"/>
    <w:rsid w:val="005670AA"/>
    <w:rsid w:val="00567C1A"/>
    <w:rsid w:val="00577BC3"/>
    <w:rsid w:val="00583453"/>
    <w:rsid w:val="00583DA0"/>
    <w:rsid w:val="005848BD"/>
    <w:rsid w:val="005854AD"/>
    <w:rsid w:val="005860DD"/>
    <w:rsid w:val="0059525A"/>
    <w:rsid w:val="005A2A3A"/>
    <w:rsid w:val="005A3944"/>
    <w:rsid w:val="005A42B3"/>
    <w:rsid w:val="005A4C46"/>
    <w:rsid w:val="005B7E04"/>
    <w:rsid w:val="005C1161"/>
    <w:rsid w:val="005C2ADA"/>
    <w:rsid w:val="005C577A"/>
    <w:rsid w:val="005C6064"/>
    <w:rsid w:val="005D433D"/>
    <w:rsid w:val="005D7325"/>
    <w:rsid w:val="005E1DAE"/>
    <w:rsid w:val="005E2D27"/>
    <w:rsid w:val="005F6A1A"/>
    <w:rsid w:val="00600C9A"/>
    <w:rsid w:val="00604698"/>
    <w:rsid w:val="00607CD0"/>
    <w:rsid w:val="00611C4A"/>
    <w:rsid w:val="00612F71"/>
    <w:rsid w:val="00615740"/>
    <w:rsid w:val="00617226"/>
    <w:rsid w:val="00625240"/>
    <w:rsid w:val="00636BF6"/>
    <w:rsid w:val="006529DE"/>
    <w:rsid w:val="00660D1B"/>
    <w:rsid w:val="0066664D"/>
    <w:rsid w:val="00671BE9"/>
    <w:rsid w:val="0067633B"/>
    <w:rsid w:val="0067696C"/>
    <w:rsid w:val="00677773"/>
    <w:rsid w:val="00687F2B"/>
    <w:rsid w:val="00692371"/>
    <w:rsid w:val="006954A2"/>
    <w:rsid w:val="006967F0"/>
    <w:rsid w:val="00696F28"/>
    <w:rsid w:val="006A6042"/>
    <w:rsid w:val="006A7DEE"/>
    <w:rsid w:val="006D20F7"/>
    <w:rsid w:val="006D733C"/>
    <w:rsid w:val="006D7741"/>
    <w:rsid w:val="006E2E53"/>
    <w:rsid w:val="006E6C01"/>
    <w:rsid w:val="006F3865"/>
    <w:rsid w:val="006F6F4A"/>
    <w:rsid w:val="00704956"/>
    <w:rsid w:val="007115C8"/>
    <w:rsid w:val="007162C2"/>
    <w:rsid w:val="00716CA6"/>
    <w:rsid w:val="00716E7E"/>
    <w:rsid w:val="007220A0"/>
    <w:rsid w:val="00725699"/>
    <w:rsid w:val="00725F7C"/>
    <w:rsid w:val="00730DAE"/>
    <w:rsid w:val="00734875"/>
    <w:rsid w:val="00743C81"/>
    <w:rsid w:val="007448BE"/>
    <w:rsid w:val="00745619"/>
    <w:rsid w:val="00745A3F"/>
    <w:rsid w:val="00747016"/>
    <w:rsid w:val="00752C69"/>
    <w:rsid w:val="0075314B"/>
    <w:rsid w:val="00754724"/>
    <w:rsid w:val="007549C8"/>
    <w:rsid w:val="00757A03"/>
    <w:rsid w:val="00760D91"/>
    <w:rsid w:val="00783596"/>
    <w:rsid w:val="00783AF2"/>
    <w:rsid w:val="0078447D"/>
    <w:rsid w:val="00786AB7"/>
    <w:rsid w:val="00787823"/>
    <w:rsid w:val="00793DF9"/>
    <w:rsid w:val="0079596D"/>
    <w:rsid w:val="007A0478"/>
    <w:rsid w:val="007C0071"/>
    <w:rsid w:val="007C1DA0"/>
    <w:rsid w:val="007C2753"/>
    <w:rsid w:val="007C30B6"/>
    <w:rsid w:val="007E4512"/>
    <w:rsid w:val="007E6F2C"/>
    <w:rsid w:val="007F13F6"/>
    <w:rsid w:val="0080129D"/>
    <w:rsid w:val="00810AB2"/>
    <w:rsid w:val="00815781"/>
    <w:rsid w:val="008174DE"/>
    <w:rsid w:val="0082237C"/>
    <w:rsid w:val="0082484B"/>
    <w:rsid w:val="00825851"/>
    <w:rsid w:val="00830749"/>
    <w:rsid w:val="00835F1F"/>
    <w:rsid w:val="008448A4"/>
    <w:rsid w:val="00857B3D"/>
    <w:rsid w:val="00866EA2"/>
    <w:rsid w:val="00872017"/>
    <w:rsid w:val="00882E21"/>
    <w:rsid w:val="00886A29"/>
    <w:rsid w:val="0089575D"/>
    <w:rsid w:val="008A17A4"/>
    <w:rsid w:val="008A59A2"/>
    <w:rsid w:val="008B2819"/>
    <w:rsid w:val="008B5C9A"/>
    <w:rsid w:val="008B7214"/>
    <w:rsid w:val="008C0E1D"/>
    <w:rsid w:val="008C650E"/>
    <w:rsid w:val="008D0866"/>
    <w:rsid w:val="008D272C"/>
    <w:rsid w:val="008E1F82"/>
    <w:rsid w:val="008E261F"/>
    <w:rsid w:val="008E3050"/>
    <w:rsid w:val="008E4E7B"/>
    <w:rsid w:val="008F1ECF"/>
    <w:rsid w:val="008F3381"/>
    <w:rsid w:val="008F3B43"/>
    <w:rsid w:val="008F733E"/>
    <w:rsid w:val="00914232"/>
    <w:rsid w:val="00922781"/>
    <w:rsid w:val="009345A7"/>
    <w:rsid w:val="0093515D"/>
    <w:rsid w:val="00935CA5"/>
    <w:rsid w:val="00944566"/>
    <w:rsid w:val="00944A9C"/>
    <w:rsid w:val="0094763A"/>
    <w:rsid w:val="00950AF3"/>
    <w:rsid w:val="00951ADD"/>
    <w:rsid w:val="00953D50"/>
    <w:rsid w:val="00965AD2"/>
    <w:rsid w:val="00966B0B"/>
    <w:rsid w:val="009738E2"/>
    <w:rsid w:val="009763C6"/>
    <w:rsid w:val="00976512"/>
    <w:rsid w:val="00983FAA"/>
    <w:rsid w:val="00985EF3"/>
    <w:rsid w:val="00986888"/>
    <w:rsid w:val="009903B0"/>
    <w:rsid w:val="0099464A"/>
    <w:rsid w:val="00996F6B"/>
    <w:rsid w:val="009B5A99"/>
    <w:rsid w:val="009C5ADE"/>
    <w:rsid w:val="009D256E"/>
    <w:rsid w:val="009D5628"/>
    <w:rsid w:val="009F6CBC"/>
    <w:rsid w:val="009F76EF"/>
    <w:rsid w:val="00A0355A"/>
    <w:rsid w:val="00A06DD4"/>
    <w:rsid w:val="00A13E9B"/>
    <w:rsid w:val="00A15609"/>
    <w:rsid w:val="00A20116"/>
    <w:rsid w:val="00A23200"/>
    <w:rsid w:val="00A26B3F"/>
    <w:rsid w:val="00A35261"/>
    <w:rsid w:val="00A379D0"/>
    <w:rsid w:val="00A4540E"/>
    <w:rsid w:val="00A45C58"/>
    <w:rsid w:val="00A534C6"/>
    <w:rsid w:val="00A53A41"/>
    <w:rsid w:val="00A554D0"/>
    <w:rsid w:val="00A56D23"/>
    <w:rsid w:val="00A610D6"/>
    <w:rsid w:val="00A64CC0"/>
    <w:rsid w:val="00A65B81"/>
    <w:rsid w:val="00A81A60"/>
    <w:rsid w:val="00A840F4"/>
    <w:rsid w:val="00A8741E"/>
    <w:rsid w:val="00A963B7"/>
    <w:rsid w:val="00AA0524"/>
    <w:rsid w:val="00AA05EF"/>
    <w:rsid w:val="00AA5B9D"/>
    <w:rsid w:val="00AC13B5"/>
    <w:rsid w:val="00AC2CC2"/>
    <w:rsid w:val="00AC5219"/>
    <w:rsid w:val="00AC7400"/>
    <w:rsid w:val="00AD1348"/>
    <w:rsid w:val="00AD2F0C"/>
    <w:rsid w:val="00AD3C41"/>
    <w:rsid w:val="00AD56D9"/>
    <w:rsid w:val="00AD7BF2"/>
    <w:rsid w:val="00AE09DF"/>
    <w:rsid w:val="00AE28F7"/>
    <w:rsid w:val="00AE7CE9"/>
    <w:rsid w:val="00AF2E76"/>
    <w:rsid w:val="00B023F9"/>
    <w:rsid w:val="00B06E29"/>
    <w:rsid w:val="00B10C67"/>
    <w:rsid w:val="00B14420"/>
    <w:rsid w:val="00B20D8D"/>
    <w:rsid w:val="00B2324B"/>
    <w:rsid w:val="00B23C43"/>
    <w:rsid w:val="00B368A5"/>
    <w:rsid w:val="00B442EA"/>
    <w:rsid w:val="00B45D07"/>
    <w:rsid w:val="00B52DE4"/>
    <w:rsid w:val="00B549FA"/>
    <w:rsid w:val="00B62308"/>
    <w:rsid w:val="00B62783"/>
    <w:rsid w:val="00B80E04"/>
    <w:rsid w:val="00B91604"/>
    <w:rsid w:val="00B93511"/>
    <w:rsid w:val="00B95DC4"/>
    <w:rsid w:val="00B976F6"/>
    <w:rsid w:val="00B97807"/>
    <w:rsid w:val="00BB5FD0"/>
    <w:rsid w:val="00BC02E4"/>
    <w:rsid w:val="00BC3F3F"/>
    <w:rsid w:val="00BD532D"/>
    <w:rsid w:val="00BD6A53"/>
    <w:rsid w:val="00BE4E91"/>
    <w:rsid w:val="00BE4FC2"/>
    <w:rsid w:val="00BE6939"/>
    <w:rsid w:val="00BE718A"/>
    <w:rsid w:val="00BE720F"/>
    <w:rsid w:val="00BF0A35"/>
    <w:rsid w:val="00BF39EE"/>
    <w:rsid w:val="00BF4EB1"/>
    <w:rsid w:val="00BF51F4"/>
    <w:rsid w:val="00BF5D1A"/>
    <w:rsid w:val="00C27133"/>
    <w:rsid w:val="00C3048D"/>
    <w:rsid w:val="00C325E1"/>
    <w:rsid w:val="00C37F08"/>
    <w:rsid w:val="00C4078E"/>
    <w:rsid w:val="00C435F1"/>
    <w:rsid w:val="00C438ED"/>
    <w:rsid w:val="00C45C77"/>
    <w:rsid w:val="00C47616"/>
    <w:rsid w:val="00C502E5"/>
    <w:rsid w:val="00C512F0"/>
    <w:rsid w:val="00C538D0"/>
    <w:rsid w:val="00C607A8"/>
    <w:rsid w:val="00C61ABD"/>
    <w:rsid w:val="00C62025"/>
    <w:rsid w:val="00C62652"/>
    <w:rsid w:val="00C70B50"/>
    <w:rsid w:val="00C7139A"/>
    <w:rsid w:val="00C71694"/>
    <w:rsid w:val="00C72B9A"/>
    <w:rsid w:val="00C74C37"/>
    <w:rsid w:val="00C75D2E"/>
    <w:rsid w:val="00C7607C"/>
    <w:rsid w:val="00C823FC"/>
    <w:rsid w:val="00C9520A"/>
    <w:rsid w:val="00C9583B"/>
    <w:rsid w:val="00CA11B5"/>
    <w:rsid w:val="00CA1C36"/>
    <w:rsid w:val="00CA1E8F"/>
    <w:rsid w:val="00CA31AA"/>
    <w:rsid w:val="00CA3DDE"/>
    <w:rsid w:val="00CA4C85"/>
    <w:rsid w:val="00CA574C"/>
    <w:rsid w:val="00CB063B"/>
    <w:rsid w:val="00CB449A"/>
    <w:rsid w:val="00CB5F9C"/>
    <w:rsid w:val="00CD498B"/>
    <w:rsid w:val="00CE5A2A"/>
    <w:rsid w:val="00CF3FEF"/>
    <w:rsid w:val="00CF4D80"/>
    <w:rsid w:val="00D01986"/>
    <w:rsid w:val="00D02DB2"/>
    <w:rsid w:val="00D068C4"/>
    <w:rsid w:val="00D124EB"/>
    <w:rsid w:val="00D25236"/>
    <w:rsid w:val="00D252E3"/>
    <w:rsid w:val="00D25584"/>
    <w:rsid w:val="00D2573A"/>
    <w:rsid w:val="00D26F8B"/>
    <w:rsid w:val="00D43DB1"/>
    <w:rsid w:val="00D46BDD"/>
    <w:rsid w:val="00D519A7"/>
    <w:rsid w:val="00D67DB8"/>
    <w:rsid w:val="00D717FF"/>
    <w:rsid w:val="00D730EB"/>
    <w:rsid w:val="00D830AA"/>
    <w:rsid w:val="00D8454A"/>
    <w:rsid w:val="00D85E8D"/>
    <w:rsid w:val="00D90D23"/>
    <w:rsid w:val="00D97BA3"/>
    <w:rsid w:val="00DA2AAF"/>
    <w:rsid w:val="00DB3393"/>
    <w:rsid w:val="00DB383E"/>
    <w:rsid w:val="00DB4A5F"/>
    <w:rsid w:val="00DB54D9"/>
    <w:rsid w:val="00DC4BC2"/>
    <w:rsid w:val="00DD2276"/>
    <w:rsid w:val="00DD366E"/>
    <w:rsid w:val="00DF0A16"/>
    <w:rsid w:val="00DF0C3E"/>
    <w:rsid w:val="00DF4802"/>
    <w:rsid w:val="00DF48BA"/>
    <w:rsid w:val="00E05004"/>
    <w:rsid w:val="00E067BB"/>
    <w:rsid w:val="00E12D15"/>
    <w:rsid w:val="00E17F82"/>
    <w:rsid w:val="00E2036A"/>
    <w:rsid w:val="00E267FF"/>
    <w:rsid w:val="00E30A1C"/>
    <w:rsid w:val="00E35233"/>
    <w:rsid w:val="00E42CD7"/>
    <w:rsid w:val="00E54295"/>
    <w:rsid w:val="00E552FD"/>
    <w:rsid w:val="00E751B8"/>
    <w:rsid w:val="00E8038D"/>
    <w:rsid w:val="00E80877"/>
    <w:rsid w:val="00E85776"/>
    <w:rsid w:val="00E967DA"/>
    <w:rsid w:val="00E97A89"/>
    <w:rsid w:val="00EA734F"/>
    <w:rsid w:val="00EB7081"/>
    <w:rsid w:val="00EC2D2E"/>
    <w:rsid w:val="00EC4B48"/>
    <w:rsid w:val="00ED042B"/>
    <w:rsid w:val="00ED20F7"/>
    <w:rsid w:val="00ED5CBE"/>
    <w:rsid w:val="00EE1151"/>
    <w:rsid w:val="00EF00C2"/>
    <w:rsid w:val="00EF619B"/>
    <w:rsid w:val="00F018E6"/>
    <w:rsid w:val="00F02342"/>
    <w:rsid w:val="00F10066"/>
    <w:rsid w:val="00F12724"/>
    <w:rsid w:val="00F127E6"/>
    <w:rsid w:val="00F141F6"/>
    <w:rsid w:val="00F22C13"/>
    <w:rsid w:val="00F24CF2"/>
    <w:rsid w:val="00F24F60"/>
    <w:rsid w:val="00F251C9"/>
    <w:rsid w:val="00F41DB4"/>
    <w:rsid w:val="00F47EC6"/>
    <w:rsid w:val="00F5421D"/>
    <w:rsid w:val="00F60F3E"/>
    <w:rsid w:val="00F67D98"/>
    <w:rsid w:val="00F7267D"/>
    <w:rsid w:val="00F73F58"/>
    <w:rsid w:val="00F81C1D"/>
    <w:rsid w:val="00F935E4"/>
    <w:rsid w:val="00F9390A"/>
    <w:rsid w:val="00F94E80"/>
    <w:rsid w:val="00FA7B22"/>
    <w:rsid w:val="00FB5563"/>
    <w:rsid w:val="00FC0825"/>
    <w:rsid w:val="00FC1829"/>
    <w:rsid w:val="00FC6FE7"/>
    <w:rsid w:val="00FC7C8B"/>
    <w:rsid w:val="00FC7FFC"/>
    <w:rsid w:val="00FD17EE"/>
    <w:rsid w:val="00FD5948"/>
    <w:rsid w:val="00FD6280"/>
    <w:rsid w:val="00FD6BF5"/>
    <w:rsid w:val="00FE4588"/>
    <w:rsid w:val="00FF470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7607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76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ED5CB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5CB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25433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54330"/>
    <w:rPr>
      <w:sz w:val="20"/>
      <w:szCs w:val="20"/>
    </w:rPr>
  </w:style>
  <w:style w:type="character" w:styleId="Odwoanieprzypisukocowego">
    <w:name w:val="endnote reference"/>
    <w:basedOn w:val="Domylnaczcionkaakapitu"/>
    <w:uiPriority w:val="99"/>
    <w:semiHidden/>
    <w:unhideWhenUsed/>
    <w:rsid w:val="00254330"/>
    <w:rPr>
      <w:vertAlign w:val="superscript"/>
    </w:rPr>
  </w:style>
  <w:style w:type="paragraph" w:styleId="Stopka">
    <w:name w:val="footer"/>
    <w:basedOn w:val="Normalny"/>
    <w:link w:val="StopkaZnak"/>
    <w:uiPriority w:val="99"/>
    <w:unhideWhenUsed/>
    <w:rsid w:val="0037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2310"/>
  </w:style>
  <w:style w:type="character" w:styleId="Odwoaniedokomentarza">
    <w:name w:val="annotation reference"/>
    <w:basedOn w:val="Domylnaczcionkaakapitu"/>
    <w:uiPriority w:val="99"/>
    <w:semiHidden/>
    <w:unhideWhenUsed/>
    <w:rsid w:val="00D97BA3"/>
    <w:rPr>
      <w:sz w:val="16"/>
      <w:szCs w:val="16"/>
    </w:rPr>
  </w:style>
  <w:style w:type="paragraph" w:styleId="Tekstkomentarza">
    <w:name w:val="annotation text"/>
    <w:basedOn w:val="Normalny"/>
    <w:link w:val="TekstkomentarzaZnak"/>
    <w:uiPriority w:val="99"/>
    <w:unhideWhenUsed/>
    <w:rsid w:val="00D97BA3"/>
    <w:pPr>
      <w:spacing w:line="240" w:lineRule="auto"/>
    </w:pPr>
    <w:rPr>
      <w:sz w:val="20"/>
      <w:szCs w:val="20"/>
    </w:rPr>
  </w:style>
  <w:style w:type="character" w:customStyle="1" w:styleId="TekstkomentarzaZnak">
    <w:name w:val="Tekst komentarza Znak"/>
    <w:basedOn w:val="Domylnaczcionkaakapitu"/>
    <w:link w:val="Tekstkomentarza"/>
    <w:uiPriority w:val="99"/>
    <w:rsid w:val="00D97BA3"/>
    <w:rPr>
      <w:sz w:val="20"/>
      <w:szCs w:val="20"/>
    </w:rPr>
  </w:style>
  <w:style w:type="paragraph" w:styleId="Tematkomentarza">
    <w:name w:val="annotation subject"/>
    <w:basedOn w:val="Tekstkomentarza"/>
    <w:next w:val="Tekstkomentarza"/>
    <w:link w:val="TematkomentarzaZnak"/>
    <w:uiPriority w:val="99"/>
    <w:semiHidden/>
    <w:unhideWhenUsed/>
    <w:rsid w:val="00D97BA3"/>
    <w:rPr>
      <w:b/>
      <w:bCs/>
    </w:rPr>
  </w:style>
  <w:style w:type="character" w:customStyle="1" w:styleId="TematkomentarzaZnak">
    <w:name w:val="Temat komentarza Znak"/>
    <w:basedOn w:val="TekstkomentarzaZnak"/>
    <w:link w:val="Tematkomentarza"/>
    <w:uiPriority w:val="99"/>
    <w:semiHidden/>
    <w:rsid w:val="00D97BA3"/>
    <w:rPr>
      <w:b/>
      <w:bCs/>
      <w:sz w:val="20"/>
      <w:szCs w:val="20"/>
    </w:rPr>
  </w:style>
  <w:style w:type="paragraph" w:styleId="Bezodstpw">
    <w:name w:val="No Spacing"/>
    <w:uiPriority w:val="1"/>
    <w:qFormat/>
    <w:rsid w:val="00EC4B48"/>
    <w:pPr>
      <w:spacing w:after="0" w:line="240" w:lineRule="auto"/>
    </w:pPr>
  </w:style>
  <w:style w:type="character" w:customStyle="1" w:styleId="ui-provider">
    <w:name w:val="ui-provider"/>
    <w:basedOn w:val="Domylnaczcionkaakapitu"/>
    <w:rsid w:val="00DF0A16"/>
  </w:style>
</w:styles>
</file>

<file path=word/webSettings.xml><?xml version="1.0" encoding="utf-8"?>
<w:webSettings xmlns:r="http://schemas.openxmlformats.org/officeDocument/2006/relationships" xmlns:w="http://schemas.openxmlformats.org/wordprocessingml/2006/main">
  <w:divs>
    <w:div w:id="89740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00EB4-024A-4978-AE43-147ED218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9688</Words>
  <Characters>58133</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67686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Pietrzak</dc:creator>
  <cp:lastModifiedBy>nauczyciel</cp:lastModifiedBy>
  <cp:revision>2</cp:revision>
  <dcterms:created xsi:type="dcterms:W3CDTF">2024-09-12T06:20:00Z</dcterms:created>
  <dcterms:modified xsi:type="dcterms:W3CDTF">2024-09-12T06:20:00Z</dcterms:modified>
</cp:coreProperties>
</file>